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C2FA" w14:textId="77777777" w:rsidR="00E418BB" w:rsidRDefault="00E418BB" w:rsidP="00E418BB">
      <w:pPr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KRIZOVÝ PLÁN A POSTUPY ŘEŠENÍ ŠIKANOVÁNÍ</w:t>
      </w:r>
    </w:p>
    <w:p w14:paraId="3C32B7DA" w14:textId="66559C58" w:rsidR="00E418BB" w:rsidRDefault="00B2514D" w:rsidP="00B2514D">
      <w:pPr>
        <w:jc w:val="both"/>
      </w:pPr>
      <w:r>
        <w:rPr>
          <w:rFonts w:ascii="Times New Roman" w:hAnsi="Times New Roman"/>
          <w:sz w:val="24"/>
          <w:szCs w:val="24"/>
        </w:rPr>
        <w:t>/P</w:t>
      </w:r>
      <w:r w:rsidR="00E418BB">
        <w:rPr>
          <w:rFonts w:ascii="Times New Roman" w:hAnsi="Times New Roman"/>
          <w:sz w:val="24"/>
          <w:szCs w:val="24"/>
        </w:rPr>
        <w:t>odle M. Koláře – Nová cesta k léčbě šikany. Praha. Portál 2011</w:t>
      </w:r>
      <w:r>
        <w:rPr>
          <w:rFonts w:ascii="Times New Roman" w:hAnsi="Times New Roman"/>
          <w:sz w:val="24"/>
          <w:szCs w:val="24"/>
        </w:rPr>
        <w:t>/</w:t>
      </w:r>
    </w:p>
    <w:p w14:paraId="00C40788" w14:textId="7D5BC9BC" w:rsidR="00E418BB" w:rsidRDefault="00E418BB" w:rsidP="00E418BB">
      <w:pPr>
        <w:pStyle w:val="Default"/>
        <w:spacing w:line="276" w:lineRule="auto"/>
        <w:jc w:val="both"/>
      </w:pPr>
      <w:r>
        <w:rPr>
          <w:b/>
          <w:bCs/>
          <w:sz w:val="28"/>
          <w:szCs w:val="28"/>
        </w:rPr>
        <w:t xml:space="preserve">Scénář pro obyčejnou počáteční šikanu </w:t>
      </w:r>
    </w:p>
    <w:p w14:paraId="7B619E01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odhad závažnosti onemocnění skupiny a stanovení formy šikany;</w:t>
      </w:r>
    </w:p>
    <w:p w14:paraId="6AF79601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rozhovor s informátory a oběťmi;</w:t>
      </w:r>
    </w:p>
    <w:p w14:paraId="3742A3AB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nalezení vhodných svědků;</w:t>
      </w:r>
    </w:p>
    <w:p w14:paraId="128DA1FA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individuální rozhovory se svědky (nepřípustné je společné vyšetřování agresorů a svědků, hrubou chybou je konfrontace oběti s agresory);</w:t>
      </w:r>
    </w:p>
    <w:p w14:paraId="5E8BB8E7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ochrana oběti;</w:t>
      </w:r>
    </w:p>
    <w:p w14:paraId="314161E4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předběžná diagnóza a volba ze dvou typů rozhovoru:</w:t>
      </w:r>
    </w:p>
    <w:p w14:paraId="345537DA" w14:textId="77777777" w:rsidR="00E418BB" w:rsidRDefault="00E418BB" w:rsidP="00E418BB">
      <w:pPr>
        <w:pStyle w:val="Odstavecseseznamem"/>
        <w:numPr>
          <w:ilvl w:val="1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rozhovor s oběťmi a rozhovor s agresory (směřování k metodě usmíření);</w:t>
      </w:r>
    </w:p>
    <w:p w14:paraId="444C7FBC" w14:textId="77777777" w:rsidR="00E418BB" w:rsidRDefault="00E418BB" w:rsidP="00E418BB">
      <w:pPr>
        <w:pStyle w:val="Odstavecseseznamem"/>
        <w:numPr>
          <w:ilvl w:val="1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rozhovor s agresory (směřování k metodě vnějšího nátlaku);</w:t>
      </w:r>
    </w:p>
    <w:p w14:paraId="45CD2B75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realizace vhodné metody:</w:t>
      </w:r>
    </w:p>
    <w:p w14:paraId="6B091160" w14:textId="77777777" w:rsidR="00E418BB" w:rsidRDefault="00E418BB" w:rsidP="00E418BB">
      <w:pPr>
        <w:pStyle w:val="Odstavecseseznamem"/>
        <w:numPr>
          <w:ilvl w:val="1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metoda usmíření;</w:t>
      </w:r>
    </w:p>
    <w:p w14:paraId="55EC82F7" w14:textId="77777777" w:rsidR="00E418BB" w:rsidRDefault="00E418BB" w:rsidP="00E418BB">
      <w:pPr>
        <w:pStyle w:val="Odstavecseseznamem"/>
        <w:numPr>
          <w:ilvl w:val="1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metoda vnějšího nátlaku (výchovný pohovor nebo výchovná komise s agresorem a jeho rodiči);</w:t>
      </w:r>
    </w:p>
    <w:p w14:paraId="6D691791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třídní hodina:</w:t>
      </w:r>
    </w:p>
    <w:p w14:paraId="73BA0DB5" w14:textId="77777777" w:rsidR="00E418BB" w:rsidRDefault="00E418BB" w:rsidP="00E418BB">
      <w:pPr>
        <w:pStyle w:val="Odstavecseseznamem"/>
        <w:numPr>
          <w:ilvl w:val="1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efekt metody usmíření;</w:t>
      </w:r>
    </w:p>
    <w:p w14:paraId="43ACD8A8" w14:textId="77777777" w:rsidR="00E418BB" w:rsidRDefault="00E418BB" w:rsidP="00E418BB">
      <w:pPr>
        <w:pStyle w:val="Odstavecseseznamem"/>
        <w:numPr>
          <w:ilvl w:val="1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oznámení potrestání agresorů;</w:t>
      </w:r>
    </w:p>
    <w:p w14:paraId="59008144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rozhovor s rodiči oběti; </w:t>
      </w:r>
    </w:p>
    <w:p w14:paraId="036BFE8D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třídní schůzka;</w:t>
      </w:r>
    </w:p>
    <w:p w14:paraId="61110977" w14:textId="77777777" w:rsidR="00E418BB" w:rsidRDefault="00E418BB" w:rsidP="00E418BB">
      <w:pPr>
        <w:pStyle w:val="Odstavecseseznamem"/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4"/>
          <w:szCs w:val="24"/>
        </w:rPr>
        <w:t>práce s celou třídou.</w:t>
      </w:r>
    </w:p>
    <w:p w14:paraId="65A4F471" w14:textId="77777777" w:rsidR="00E418BB" w:rsidRDefault="00E418BB" w:rsidP="00E418BB">
      <w:pPr>
        <w:ind w:left="360"/>
      </w:pPr>
      <w:r>
        <w:t xml:space="preserve">(Komentář k jednotlivým krokům viz metodické doporučení nebo kniha Nová cesta k léčbě </w:t>
      </w:r>
      <w:proofErr w:type="gramStart"/>
      <w:r>
        <w:t>šikany - Kolář</w:t>
      </w:r>
      <w:proofErr w:type="gramEnd"/>
      <w:r>
        <w:t xml:space="preserve"> M. (2011). Nová cesta k léčbě šikany. Praha: Portál.)</w:t>
      </w:r>
    </w:p>
    <w:p w14:paraId="04428791" w14:textId="77777777" w:rsidR="00E418BB" w:rsidRDefault="00E418BB" w:rsidP="00E418BB">
      <w:pPr>
        <w:pStyle w:val="Default"/>
        <w:spacing w:line="276" w:lineRule="auto"/>
        <w:rPr>
          <w:b/>
          <w:bCs/>
        </w:rPr>
      </w:pPr>
    </w:p>
    <w:p w14:paraId="07578A77" w14:textId="77777777" w:rsidR="00E418BB" w:rsidRDefault="00E418BB" w:rsidP="00E418BB">
      <w:pPr>
        <w:pStyle w:val="Default"/>
        <w:spacing w:line="276" w:lineRule="auto"/>
        <w:jc w:val="both"/>
      </w:pPr>
      <w:r>
        <w:rPr>
          <w:b/>
          <w:bCs/>
          <w:sz w:val="28"/>
          <w:szCs w:val="28"/>
        </w:rPr>
        <w:t xml:space="preserve">Základní krizový scénář pro výbuch pokročilé šikany – Poplachový plán pro tzv. školní lynčování </w:t>
      </w:r>
      <w:r>
        <w:rPr>
          <w:bCs/>
          <w:sz w:val="28"/>
          <w:szCs w:val="28"/>
        </w:rPr>
        <w:t xml:space="preserve">(Kolář, 2011) </w:t>
      </w:r>
    </w:p>
    <w:p w14:paraId="4467A0F7" w14:textId="77777777" w:rsidR="00E418BB" w:rsidRDefault="00E418BB" w:rsidP="00E418BB">
      <w:pPr>
        <w:autoSpaceDE w:val="0"/>
      </w:pPr>
      <w:r>
        <w:rPr>
          <w:rFonts w:ascii="Times New Roman" w:eastAsia="JohnSansTxNCE-Italic" w:hAnsi="Times New Roman"/>
          <w:b/>
          <w:i/>
          <w:iCs/>
          <w:sz w:val="24"/>
          <w:szCs w:val="24"/>
        </w:rPr>
        <w:t>A. První (alarmující) kroky pomoci</w:t>
      </w:r>
    </w:p>
    <w:p w14:paraId="5697043D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zvládnutí vlastního šoku – bleskový odhad závažnosti a formy šikany;</w:t>
      </w:r>
    </w:p>
    <w:p w14:paraId="7A8A7033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bezprostřední záchrana oběti, zastavení skupinového násilí.</w:t>
      </w:r>
    </w:p>
    <w:p w14:paraId="2BFF3EC7" w14:textId="77777777" w:rsidR="00E418BB" w:rsidRDefault="00E418BB" w:rsidP="00E418BB">
      <w:pPr>
        <w:pStyle w:val="Odstavecseseznamem"/>
        <w:autoSpaceDE w:val="0"/>
        <w:spacing w:after="0"/>
        <w:rPr>
          <w:rFonts w:ascii="Times New Roman" w:eastAsia="JohnSansTxNCE" w:hAnsi="Times New Roman"/>
          <w:sz w:val="24"/>
          <w:szCs w:val="24"/>
        </w:rPr>
      </w:pPr>
    </w:p>
    <w:p w14:paraId="7A1821A5" w14:textId="77777777" w:rsidR="00E418BB" w:rsidRDefault="00E418BB" w:rsidP="00E418BB">
      <w:pPr>
        <w:autoSpaceDE w:val="0"/>
      </w:pPr>
      <w:r>
        <w:rPr>
          <w:rFonts w:ascii="Times New Roman" w:eastAsia="JohnSansTxNCE-Italic" w:hAnsi="Times New Roman"/>
          <w:b/>
          <w:i/>
          <w:iCs/>
          <w:sz w:val="24"/>
          <w:szCs w:val="24"/>
        </w:rPr>
        <w:t>B. Příprava podmínek pro vyšetřování</w:t>
      </w:r>
    </w:p>
    <w:p w14:paraId="0ACFB07B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zalarmováni pedagogů na poschodí a informování vedení školy;</w:t>
      </w:r>
    </w:p>
    <w:p w14:paraId="5CB203C6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zabránění domluvě na křivé skupinové výpovědi;</w:t>
      </w:r>
    </w:p>
    <w:p w14:paraId="34479966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pokračující pomoc oběti (přivolání lékaře);</w:t>
      </w:r>
    </w:p>
    <w:p w14:paraId="39D4A90F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oznámení na policii, paralelně – navázáni kontaktu se specialistou na šikanování, informace rodičům</w:t>
      </w:r>
    </w:p>
    <w:p w14:paraId="2E667779" w14:textId="77777777" w:rsidR="00E418BB" w:rsidRDefault="00E418BB" w:rsidP="00E418BB">
      <w:pPr>
        <w:pStyle w:val="Odstavecseseznamem"/>
        <w:autoSpaceDE w:val="0"/>
        <w:spacing w:after="0"/>
        <w:rPr>
          <w:rFonts w:ascii="Times New Roman" w:eastAsia="JohnSansTxNCE" w:hAnsi="Times New Roman"/>
          <w:sz w:val="24"/>
          <w:szCs w:val="24"/>
        </w:rPr>
      </w:pPr>
    </w:p>
    <w:p w14:paraId="2C021A53" w14:textId="77777777" w:rsidR="00E418BB" w:rsidRDefault="00E418BB" w:rsidP="00E418BB">
      <w:pPr>
        <w:autoSpaceDE w:val="0"/>
      </w:pPr>
      <w:r>
        <w:rPr>
          <w:rFonts w:ascii="Times New Roman" w:eastAsia="JohnSansTxNCE-Italic" w:hAnsi="Times New Roman"/>
          <w:b/>
          <w:i/>
          <w:iCs/>
          <w:sz w:val="24"/>
          <w:szCs w:val="24"/>
        </w:rPr>
        <w:t>C. Vyšetřování</w:t>
      </w:r>
    </w:p>
    <w:p w14:paraId="67B8B2EC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rozhovor s obětí a informátory;</w:t>
      </w:r>
    </w:p>
    <w:p w14:paraId="33B50098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nalezení nejslabších článků nespolupracujících svědků;</w:t>
      </w:r>
    </w:p>
    <w:p w14:paraId="41E4A089" w14:textId="77777777" w:rsidR="00E418BB" w:rsidRDefault="00E418BB" w:rsidP="00E418BB">
      <w:pPr>
        <w:pStyle w:val="Odstavecseseznamem"/>
        <w:numPr>
          <w:ilvl w:val="0"/>
          <w:numId w:val="1"/>
        </w:numPr>
        <w:autoSpaceDE w:val="0"/>
        <w:spacing w:after="0"/>
      </w:pPr>
      <w:r>
        <w:rPr>
          <w:rFonts w:ascii="Times New Roman" w:eastAsia="JohnSansTxNCE" w:hAnsi="Times New Roman"/>
          <w:sz w:val="24"/>
          <w:szCs w:val="24"/>
        </w:rPr>
        <w:t>individuální, případně konfrontační rozhovory se svědky;</w:t>
      </w:r>
    </w:p>
    <w:p w14:paraId="19BEE7A0" w14:textId="6D59F128" w:rsidR="00E418BB" w:rsidRDefault="00E418BB" w:rsidP="00B2514D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rFonts w:ascii="Times New Roman" w:eastAsia="JohnSansTxNCE" w:hAnsi="Times New Roman"/>
          <w:sz w:val="24"/>
          <w:szCs w:val="24"/>
        </w:rPr>
        <w:lastRenderedPageBreak/>
        <w:t xml:space="preserve">rozhovor s agresory, případně konfrontace mezi agresory, </w:t>
      </w:r>
      <w:r>
        <w:rPr>
          <w:rFonts w:ascii="Times New Roman" w:hAnsi="Times New Roman"/>
          <w:sz w:val="24"/>
          <w:szCs w:val="24"/>
        </w:rPr>
        <w:t>není vhodné konfrontovat agresora (agresory) s obětí (oběťmi).</w:t>
      </w:r>
    </w:p>
    <w:p w14:paraId="4BC8B11A" w14:textId="77777777" w:rsidR="00E418BB" w:rsidRPr="00B2514D" w:rsidRDefault="00E418BB" w:rsidP="00E418BB">
      <w:pPr>
        <w:pStyle w:val="Default"/>
        <w:numPr>
          <w:ilvl w:val="0"/>
          <w:numId w:val="1"/>
        </w:numPr>
        <w:spacing w:line="276" w:lineRule="auto"/>
      </w:pPr>
      <w:r>
        <w:rPr>
          <w:rFonts w:eastAsia="JohnSansTxNCE"/>
        </w:rPr>
        <w:t>metoda vnějšího nátlaku a změna konstelace skupiny.</w:t>
      </w:r>
    </w:p>
    <w:p w14:paraId="50F6A936" w14:textId="77777777" w:rsidR="00B2514D" w:rsidRDefault="00B2514D" w:rsidP="00B2514D">
      <w:pPr>
        <w:pStyle w:val="Default"/>
        <w:spacing w:line="276" w:lineRule="auto"/>
        <w:ind w:left="360"/>
        <w:rPr>
          <w:rFonts w:eastAsia="JohnSansTxNCE"/>
        </w:rPr>
      </w:pPr>
    </w:p>
    <w:p w14:paraId="517FDD60" w14:textId="6C63EFE2" w:rsidR="00B2514D" w:rsidRPr="00B2514D" w:rsidRDefault="00B2514D" w:rsidP="00B2514D">
      <w:pPr>
        <w:pStyle w:val="Default"/>
        <w:spacing w:line="276" w:lineRule="auto"/>
        <w:ind w:left="360"/>
        <w:rPr>
          <w:i/>
          <w:iCs/>
        </w:rPr>
      </w:pPr>
      <w:r w:rsidRPr="00B2514D">
        <w:rPr>
          <w:rFonts w:eastAsia="JohnSansTxNCE"/>
          <w:i/>
          <w:iCs/>
        </w:rPr>
        <w:t>D. léčba</w:t>
      </w:r>
    </w:p>
    <w:p w14:paraId="6D3F1353" w14:textId="77777777" w:rsidR="00E418BB" w:rsidRDefault="00E418BB" w:rsidP="00E418BB">
      <w:pPr>
        <w:pStyle w:val="Default"/>
        <w:spacing w:line="276" w:lineRule="auto"/>
        <w:rPr>
          <w:rFonts w:eastAsia="JohnSansTxNCE"/>
        </w:rPr>
      </w:pPr>
    </w:p>
    <w:p w14:paraId="7C31F415" w14:textId="77777777" w:rsidR="00E418BB" w:rsidRDefault="00E418BB" w:rsidP="00E418BB">
      <w:pPr>
        <w:jc w:val="both"/>
      </w:pPr>
      <w:r>
        <w:rPr>
          <w:rFonts w:ascii="Times New Roman" w:hAnsi="Times New Roman"/>
          <w:b/>
          <w:sz w:val="24"/>
          <w:szCs w:val="24"/>
        </w:rPr>
        <w:t>Spolupráce se specializovanými institucemi a Policií ČR</w:t>
      </w:r>
    </w:p>
    <w:p w14:paraId="236DC9FC" w14:textId="77777777" w:rsidR="00E418BB" w:rsidRDefault="00E418BB" w:rsidP="00E418BB">
      <w:pPr>
        <w:jc w:val="both"/>
      </w:pPr>
      <w:r>
        <w:rPr>
          <w:rFonts w:ascii="Times New Roman" w:hAnsi="Times New Roman"/>
          <w:sz w:val="24"/>
          <w:szCs w:val="24"/>
        </w:rPr>
        <w:t>Při řešení případů šikany spolupracovat s institucemi:</w:t>
      </w:r>
    </w:p>
    <w:p w14:paraId="45EA81DE" w14:textId="77777777" w:rsidR="00E418BB" w:rsidRDefault="00E418BB" w:rsidP="00E418BB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>v resortu školství: pedagogicko-psychologické poradny, střediska výchovné péče, speciálně pedagogická centra;</w:t>
      </w:r>
    </w:p>
    <w:p w14:paraId="5084F9C3" w14:textId="77777777" w:rsidR="00E418BB" w:rsidRDefault="00E418BB" w:rsidP="00E418BB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>v resortu zdravotnictví: pediatři a odborní lékaři, dětští psychologové, psychiatři, zařízení poskytující odbornou poradenskou a terapeutickou péči, včetně individuální a rodinné terapie;</w:t>
      </w:r>
    </w:p>
    <w:p w14:paraId="186E9F0F" w14:textId="77777777" w:rsidR="00E418BB" w:rsidRDefault="00E418BB" w:rsidP="00E418BB">
      <w:pPr>
        <w:numPr>
          <w:ilvl w:val="0"/>
          <w:numId w:val="5"/>
        </w:numPr>
        <w:jc w:val="both"/>
      </w:pPr>
      <w:r>
        <w:rPr>
          <w:rFonts w:ascii="Times New Roman" w:hAnsi="Times New Roman"/>
          <w:sz w:val="24"/>
          <w:szCs w:val="24"/>
        </w:rPr>
        <w:t>v resortu sociální péče – s oddělením péče o rodinu a děti, s oddělením sociální prevence (možnost vstupovat do každého šetření, jednat s dalšími zainteresovanými stranami, s rodinou).</w:t>
      </w:r>
    </w:p>
    <w:p w14:paraId="66D8C788" w14:textId="77777777" w:rsidR="00E418BB" w:rsidRDefault="00E418BB" w:rsidP="00E418BB">
      <w:pPr>
        <w:jc w:val="both"/>
      </w:pPr>
      <w:r>
        <w:rPr>
          <w:rFonts w:ascii="Times New Roman" w:hAnsi="Times New Roman"/>
          <w:sz w:val="24"/>
          <w:szCs w:val="24"/>
        </w:rPr>
        <w:t>Dojde-li k závažnějšímu případu šikanování nebo podezření na skutečnost, že šikanování naplnilo skutkovou podstatu trestného činu – spolupráce s Policií ČR a OSPOD.</w:t>
      </w:r>
    </w:p>
    <w:p w14:paraId="256B9861" w14:textId="77777777" w:rsidR="00E418BB" w:rsidRDefault="00E418BB" w:rsidP="00E418BB">
      <w:pPr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Postup ředitele školy při výskytu šikany:</w:t>
      </w:r>
    </w:p>
    <w:p w14:paraId="2BC19143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Přijme informaci o šikanování (pedagog, rodič, žák).</w:t>
      </w:r>
    </w:p>
    <w:p w14:paraId="3BEE90E1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Rozhodne, zda škola zvládne řešit šikanu vlastními silami nebo zda potřebuje pomoc z venku a je nezbytná součinnost se specializovanými institucemi a Policií ČR.</w:t>
      </w:r>
    </w:p>
    <w:p w14:paraId="4A38E3E6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V případě prokázaných projevů šikany jmenuje pracovníky, kteří se budou podílet na vyšetřování šikany dle jeho pokynů.</w:t>
      </w:r>
    </w:p>
    <w:p w14:paraId="038BD86F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Zajistí informování dotčených rodičů o vyšetřování šikany nebo sám informuje o výsledcích vyšetřování šikany, které řídí.</w:t>
      </w:r>
    </w:p>
    <w:p w14:paraId="26FAC0B0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V případě negativních dopadů šikanování na oběť je nutné zprostředkovat péči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pedaogogicko</w:t>
      </w:r>
      <w:proofErr w:type="spellEnd"/>
      <w:r>
        <w:rPr>
          <w:rFonts w:ascii="Times New Roman" w:hAnsi="Times New Roman"/>
          <w:sz w:val="24"/>
          <w:szCs w:val="24"/>
        </w:rPr>
        <w:t>- psychologické</w:t>
      </w:r>
      <w:proofErr w:type="gramEnd"/>
      <w:r>
        <w:rPr>
          <w:rFonts w:ascii="Times New Roman" w:hAnsi="Times New Roman"/>
          <w:sz w:val="24"/>
          <w:szCs w:val="24"/>
        </w:rPr>
        <w:t xml:space="preserve"> poradny, střediska výchovné péče, speciálně-pedagogického centra nebo dalších odborníků (klinických psychologů, psychoterapeutů nebo psychiatrů).</w:t>
      </w:r>
    </w:p>
    <w:p w14:paraId="7CBEF9C6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V mimořádných případech podá návrh orgánu sociálně právní ochrany dítěte do pobytového oddělení SVP, případně </w:t>
      </w:r>
      <w:proofErr w:type="gramStart"/>
      <w:r>
        <w:rPr>
          <w:rFonts w:ascii="Times New Roman" w:hAnsi="Times New Roman"/>
          <w:sz w:val="24"/>
          <w:szCs w:val="24"/>
        </w:rPr>
        <w:t>doporučí</w:t>
      </w:r>
      <w:proofErr w:type="gramEnd"/>
      <w:r>
        <w:rPr>
          <w:rFonts w:ascii="Times New Roman" w:hAnsi="Times New Roman"/>
          <w:sz w:val="24"/>
          <w:szCs w:val="24"/>
        </w:rPr>
        <w:t xml:space="preserve"> realizovat dobrovolný diagnostický obyt žáka v místě příslušném diagnostickém ústavu.</w:t>
      </w:r>
    </w:p>
    <w:p w14:paraId="458118F7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V mimořádných případech podá návrh OSPOD k zahájení práce s rodinou, popř. k zahájení řízení o nařízení předběžného opatření či ústavní výchovy s následným umístěním v diagnostickém ústavu.</w:t>
      </w:r>
    </w:p>
    <w:p w14:paraId="04A79546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Dojde-li k závažnějšímu případu šikanování nebo při podezření, že šikanování naplnilo skutkovou podstatu trestného činu (provinění), oznámí tuto skutečnost Policii ČR.</w:t>
      </w:r>
    </w:p>
    <w:p w14:paraId="2C16543B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lastRenderedPageBreak/>
        <w:t>Oznámí na OSPOD skutečnosti, které ohrožují bezpečí a zdraví žáka. Pokud žák spáchá trestný čin (provinění), popř. opakovaně páchá přestupky, zahájí spolupráci s orgány sociálně právní ochrany dětí bez zbytečného odkladu.</w:t>
      </w:r>
    </w:p>
    <w:p w14:paraId="6FAA1EF1" w14:textId="77777777" w:rsidR="00E418BB" w:rsidRDefault="00E418BB" w:rsidP="00E418BB">
      <w:pPr>
        <w:numPr>
          <w:ilvl w:val="0"/>
          <w:numId w:val="2"/>
        </w:numPr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Projedná v pedagogické radě potrestání agresorů.</w:t>
      </w:r>
    </w:p>
    <w:p w14:paraId="6C71F6A3" w14:textId="77777777" w:rsidR="00E418BB" w:rsidRDefault="00E418BB" w:rsidP="00E418BB">
      <w:pPr>
        <w:jc w:val="both"/>
      </w:pPr>
      <w:r>
        <w:rPr>
          <w:rFonts w:ascii="Times New Roman" w:hAnsi="Times New Roman"/>
          <w:sz w:val="24"/>
          <w:szCs w:val="24"/>
        </w:rPr>
        <w:t>Nápravná opatření viz Věstník, sešit 8, ročník 2013, článek 7.3 – přiloženo k vytištěné formě MPP.</w:t>
      </w:r>
    </w:p>
    <w:p w14:paraId="6B0FCB6A" w14:textId="77777777" w:rsidR="00E418BB" w:rsidRDefault="00E418BB" w:rsidP="00E418BB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7FB999E" w14:textId="77777777" w:rsidR="00E418BB" w:rsidRDefault="00E418BB" w:rsidP="00E418BB">
      <w:pPr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>Postup rodičů při podezření na šikanování:</w:t>
      </w:r>
    </w:p>
    <w:p w14:paraId="6A4122D4" w14:textId="77777777" w:rsidR="00E418BB" w:rsidRDefault="00E418BB" w:rsidP="00E418BB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Rodiče informují o podezření na šikanování třídního učitele, popř. dalšího pedagogického pracovníka, při jehož hodinách nebo dohledu nad žáky k šikaně dochází.</w:t>
      </w:r>
    </w:p>
    <w:p w14:paraId="5FE21673" w14:textId="77777777" w:rsidR="00E418BB" w:rsidRDefault="00E418BB" w:rsidP="00E418BB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Nejsou-li podezření na projevy šikany bezodkladně a uspokojivě řešeny v pravomoci pedagogických pracovníků včetně metodika prevence či výchovného poradce, obrátí se rodič na ředitele školy.</w:t>
      </w:r>
    </w:p>
    <w:p w14:paraId="7F842825" w14:textId="77777777" w:rsidR="00E418BB" w:rsidRDefault="00E418BB" w:rsidP="00E418BB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>V případech prokazatelných projevů šikany se rodiče obrátí s informací přímo na ředitele školy.</w:t>
      </w:r>
    </w:p>
    <w:p w14:paraId="0C0502A3" w14:textId="77777777" w:rsidR="00E418BB" w:rsidRDefault="00E418BB" w:rsidP="00E418BB">
      <w:pPr>
        <w:numPr>
          <w:ilvl w:val="0"/>
          <w:numId w:val="4"/>
        </w:numPr>
        <w:jc w:val="both"/>
      </w:pPr>
      <w:r>
        <w:rPr>
          <w:rFonts w:ascii="Times New Roman" w:hAnsi="Times New Roman"/>
          <w:sz w:val="24"/>
          <w:szCs w:val="24"/>
        </w:rPr>
        <w:t xml:space="preserve">Jsou-li rodiče přesvědčeni, že postupuje škola při řešení šikany nedostatečně, je možné jednat v této záležitosti se zřizovatelem školy, nebo podat stížnost na školu České školní inspekci. Stížnost podaná písemně, osobně nebo v elektronické podobě se přijímá na adrese ČSI. Stížnost je možné adresovat příslušnému inspektorátu ČSI i na ústředí tzn. na adresu: Fráni Šrámka 37, 150 21 Praha 5, nebo na e-mailovou adresu: </w:t>
      </w:r>
      <w:hyperlink r:id="rId5" w:history="1">
        <w:r>
          <w:rPr>
            <w:rStyle w:val="Hypertextovodkaz"/>
            <w:rFonts w:ascii="Times New Roman" w:hAnsi="Times New Roman"/>
            <w:sz w:val="24"/>
            <w:szCs w:val="24"/>
          </w:rPr>
          <w:t>posta@csicr.cz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742EFF9" w14:textId="77777777" w:rsidR="00E418BB" w:rsidRDefault="00E418BB" w:rsidP="00E418BB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Webové stránky s tématikou školní šikany a kontakty na krizové linky:</w:t>
      </w:r>
    </w:p>
    <w:p w14:paraId="1DFCE53F" w14:textId="77777777" w:rsidR="00E418BB" w:rsidRDefault="00000000" w:rsidP="00E418BB">
      <w:pPr>
        <w:ind w:left="360"/>
        <w:jc w:val="both"/>
      </w:pPr>
      <w:hyperlink r:id="rId6" w:history="1">
        <w:r w:rsidR="00E418BB">
          <w:rPr>
            <w:rStyle w:val="Hypertextovodkaz"/>
            <w:rFonts w:ascii="Times New Roman" w:hAnsi="Times New Roman"/>
            <w:sz w:val="24"/>
            <w:szCs w:val="24"/>
          </w:rPr>
          <w:t>www.sikana.org</w:t>
        </w:r>
      </w:hyperlink>
      <w:r w:rsidR="00E418BB">
        <w:rPr>
          <w:rFonts w:ascii="Times New Roman" w:hAnsi="Times New Roman"/>
          <w:sz w:val="24"/>
          <w:szCs w:val="24"/>
        </w:rPr>
        <w:t xml:space="preserve"> – Společenství proti šikaně</w:t>
      </w:r>
    </w:p>
    <w:p w14:paraId="09F367CC" w14:textId="77777777" w:rsidR="00E418BB" w:rsidRDefault="00000000" w:rsidP="00E418BB">
      <w:pPr>
        <w:ind w:left="360"/>
        <w:jc w:val="both"/>
      </w:pPr>
      <w:hyperlink r:id="rId7" w:history="1">
        <w:r w:rsidR="00E418BB">
          <w:rPr>
            <w:rStyle w:val="Hypertextovodkaz"/>
            <w:rFonts w:ascii="Times New Roman" w:hAnsi="Times New Roman"/>
            <w:sz w:val="24"/>
            <w:szCs w:val="24"/>
          </w:rPr>
          <w:t>www.ncbi.cz</w:t>
        </w:r>
      </w:hyperlink>
      <w:r w:rsidR="00E418BB">
        <w:rPr>
          <w:rFonts w:ascii="Times New Roman" w:hAnsi="Times New Roman"/>
          <w:sz w:val="24"/>
          <w:szCs w:val="24"/>
        </w:rPr>
        <w:t xml:space="preserve"> – Národní centrum bezpečnějšího internetu</w:t>
      </w:r>
    </w:p>
    <w:p w14:paraId="59E1C2A4" w14:textId="77777777" w:rsidR="00E418BB" w:rsidRDefault="00000000" w:rsidP="00E418BB">
      <w:pPr>
        <w:ind w:left="360"/>
        <w:jc w:val="both"/>
      </w:pPr>
      <w:hyperlink r:id="rId8" w:history="1">
        <w:r w:rsidR="00E418BB">
          <w:rPr>
            <w:rStyle w:val="Hypertextovodkaz"/>
            <w:rFonts w:ascii="Times New Roman" w:hAnsi="Times New Roman"/>
            <w:sz w:val="24"/>
            <w:szCs w:val="24"/>
          </w:rPr>
          <w:t>www.linka</w:t>
        </w:r>
      </w:hyperlink>
      <w:r w:rsidR="00E418BB">
        <w:rPr>
          <w:rFonts w:ascii="Times New Roman" w:hAnsi="Times New Roman"/>
          <w:sz w:val="24"/>
          <w:szCs w:val="24"/>
          <w:u w:val="single"/>
        </w:rPr>
        <w:t>bezpeci.cz</w:t>
      </w:r>
      <w:r w:rsidR="00E418BB">
        <w:rPr>
          <w:rFonts w:ascii="Times New Roman" w:hAnsi="Times New Roman"/>
          <w:sz w:val="24"/>
          <w:szCs w:val="24"/>
        </w:rPr>
        <w:t xml:space="preserve"> – 116 111</w:t>
      </w:r>
    </w:p>
    <w:p w14:paraId="44F4FCFF" w14:textId="77777777" w:rsidR="00E418BB" w:rsidRDefault="00000000" w:rsidP="00E418BB">
      <w:pPr>
        <w:ind w:left="360"/>
        <w:jc w:val="both"/>
      </w:pPr>
      <w:hyperlink r:id="rId9" w:history="1">
        <w:r w:rsidR="00E418BB">
          <w:rPr>
            <w:rStyle w:val="Hypertextovodkaz"/>
            <w:rFonts w:ascii="Times New Roman" w:hAnsi="Times New Roman"/>
            <w:sz w:val="24"/>
            <w:szCs w:val="24"/>
          </w:rPr>
          <w:t>www.minimalzacesikany.cz</w:t>
        </w:r>
      </w:hyperlink>
      <w:r w:rsidR="00E418BB">
        <w:rPr>
          <w:rFonts w:ascii="Times New Roman" w:hAnsi="Times New Roman"/>
          <w:sz w:val="24"/>
          <w:szCs w:val="24"/>
        </w:rPr>
        <w:t xml:space="preserve"> – poradna</w:t>
      </w:r>
    </w:p>
    <w:p w14:paraId="059AA04D" w14:textId="77777777" w:rsidR="00E418BB" w:rsidRDefault="00000000" w:rsidP="00E418BB">
      <w:pPr>
        <w:ind w:left="360"/>
        <w:jc w:val="both"/>
        <w:rPr>
          <w:rStyle w:val="Hypertextovodkaz"/>
          <w:rFonts w:ascii="Times New Roman" w:hAnsi="Times New Roman"/>
          <w:sz w:val="24"/>
          <w:szCs w:val="24"/>
        </w:rPr>
      </w:pPr>
      <w:hyperlink r:id="rId10" w:history="1">
        <w:r w:rsidR="00E418BB">
          <w:rPr>
            <w:rStyle w:val="Hypertextovodkaz"/>
            <w:rFonts w:ascii="Times New Roman" w:hAnsi="Times New Roman"/>
            <w:sz w:val="24"/>
            <w:szCs w:val="24"/>
          </w:rPr>
          <w:t>www.internetporadna.cz</w:t>
        </w:r>
      </w:hyperlink>
      <w:r w:rsidR="00E418BB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E418BB">
          <w:rPr>
            <w:rStyle w:val="Hypertextovodkaz"/>
            <w:rFonts w:ascii="Times New Roman" w:hAnsi="Times New Roman"/>
            <w:sz w:val="24"/>
            <w:szCs w:val="24"/>
          </w:rPr>
          <w:t>www.Horka-linka.cz</w:t>
        </w:r>
      </w:hyperlink>
      <w:r w:rsidR="00E418B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E418BB" w:rsidRPr="005A6CFA">
          <w:rPr>
            <w:rStyle w:val="Hypertextovodkaz"/>
            <w:rFonts w:ascii="Times New Roman" w:hAnsi="Times New Roman"/>
            <w:sz w:val="24"/>
            <w:szCs w:val="24"/>
          </w:rPr>
          <w:t>www.napisnam.cz</w:t>
        </w:r>
      </w:hyperlink>
    </w:p>
    <w:p w14:paraId="51EC8CCB" w14:textId="2524EB17" w:rsidR="00B2514D" w:rsidRDefault="00B2514D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2514D">
        <w:rPr>
          <w:rFonts w:ascii="Times New Roman" w:hAnsi="Times New Roman"/>
          <w:sz w:val="24"/>
          <w:szCs w:val="24"/>
        </w:rPr>
        <w:t>https://www.e-bezpeci.cz/index.php/rizikove-jevy-spojene-s-online-komunikaci/kybersikana/690-specificke-znaky-kybersikany</w:t>
      </w:r>
    </w:p>
    <w:p w14:paraId="18045F66" w14:textId="77777777" w:rsidR="00E418BB" w:rsidRDefault="00E418BB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ACC9315" w14:textId="77777777" w:rsidR="00E418BB" w:rsidRDefault="00E418BB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15339454" w14:textId="77777777" w:rsidR="00E418BB" w:rsidRDefault="00E418BB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76CE0C31" w14:textId="77777777" w:rsidR="00E418BB" w:rsidRDefault="00E418BB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59B69E0C" w14:textId="77777777" w:rsidR="00E418BB" w:rsidRDefault="00E418BB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DDA2214" w14:textId="77777777" w:rsidR="00E418BB" w:rsidRDefault="00E418BB" w:rsidP="00E418B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445A2C70" w14:textId="77777777" w:rsidR="00E418BB" w:rsidRDefault="00E418BB" w:rsidP="00E418BB">
      <w:pPr>
        <w:pStyle w:val="Nadpis1"/>
        <w:spacing w:before="0" w:beforeAutospacing="0" w:after="0" w:afterAutospacing="0"/>
        <w:rPr>
          <w:rFonts w:ascii="Roboto" w:hAnsi="Roboto" w:cs="Open Sans"/>
          <w:color w:val="000000"/>
          <w:bdr w:val="none" w:sz="0" w:space="0" w:color="auto" w:frame="1"/>
        </w:rPr>
      </w:pPr>
      <w:r>
        <w:rPr>
          <w:rFonts w:ascii="Roboto" w:hAnsi="Roboto" w:cs="Open Sans"/>
          <w:color w:val="000000"/>
          <w:bdr w:val="none" w:sz="0" w:space="0" w:color="auto" w:frame="1"/>
        </w:rPr>
        <w:lastRenderedPageBreak/>
        <w:t>Fáze šikany</w:t>
      </w:r>
    </w:p>
    <w:p w14:paraId="52678FFD" w14:textId="77777777" w:rsidR="00E418BB" w:rsidRDefault="00E418BB" w:rsidP="00E418BB">
      <w:pPr>
        <w:pStyle w:val="Nadpis1"/>
        <w:spacing w:before="0" w:beforeAutospacing="0" w:after="0" w:afterAutospacing="0"/>
        <w:rPr>
          <w:rFonts w:ascii="Roboto" w:hAnsi="Roboto" w:cs="Open Sans"/>
          <w:color w:val="7FBE1F"/>
        </w:rPr>
      </w:pPr>
    </w:p>
    <w:p w14:paraId="6A0BCBCD" w14:textId="77777777" w:rsidR="00E418BB" w:rsidRDefault="00E418BB" w:rsidP="00E418BB">
      <w:pPr>
        <w:pStyle w:val="Normlnweb"/>
        <w:spacing w:before="0" w:beforeAutospacing="0" w:after="0" w:afterAutospacing="0"/>
        <w:rPr>
          <w:rFonts w:ascii="Open Sans" w:hAnsi="Open Sans" w:cs="Open Sans"/>
          <w:color w:val="2B2B2B"/>
        </w:rPr>
      </w:pPr>
      <w:r>
        <w:rPr>
          <w:rStyle w:val="Siln"/>
          <w:rFonts w:ascii="Open Sans" w:hAnsi="Open Sans" w:cs="Open Sans"/>
          <w:color w:val="2B2B2B"/>
          <w:bdr w:val="none" w:sz="0" w:space="0" w:color="auto" w:frame="1"/>
        </w:rPr>
        <w:t xml:space="preserve">Fáze </w:t>
      </w:r>
      <w:proofErr w:type="gramStart"/>
      <w:r>
        <w:rPr>
          <w:rStyle w:val="Siln"/>
          <w:rFonts w:ascii="Open Sans" w:hAnsi="Open Sans" w:cs="Open Sans"/>
          <w:color w:val="2B2B2B"/>
          <w:bdr w:val="none" w:sz="0" w:space="0" w:color="auto" w:frame="1"/>
        </w:rPr>
        <w:t>šikany</w:t>
      </w:r>
      <w:r>
        <w:rPr>
          <w:rFonts w:ascii="Open Sans" w:hAnsi="Open Sans" w:cs="Open Sans"/>
          <w:color w:val="2B2B2B"/>
        </w:rPr>
        <w:t> - slovo</w:t>
      </w:r>
      <w:proofErr w:type="gramEnd"/>
      <w:r>
        <w:rPr>
          <w:rFonts w:ascii="Open Sans" w:hAnsi="Open Sans" w:cs="Open Sans"/>
          <w:color w:val="2B2B2B"/>
        </w:rPr>
        <w:t xml:space="preserve"> šikana pochází z </w:t>
      </w:r>
      <w:proofErr w:type="spellStart"/>
      <w:r>
        <w:rPr>
          <w:rFonts w:ascii="Open Sans" w:hAnsi="Open Sans" w:cs="Open Sans"/>
          <w:color w:val="2B2B2B"/>
        </w:rPr>
        <w:t>franc</w:t>
      </w:r>
      <w:proofErr w:type="spellEnd"/>
      <w:r>
        <w:rPr>
          <w:rFonts w:ascii="Open Sans" w:hAnsi="Open Sans" w:cs="Open Sans"/>
          <w:color w:val="2B2B2B"/>
        </w:rPr>
        <w:t>. “</w:t>
      </w:r>
      <w:proofErr w:type="spellStart"/>
      <w:r>
        <w:rPr>
          <w:rFonts w:ascii="Open Sans" w:hAnsi="Open Sans" w:cs="Open Sans"/>
          <w:color w:val="2B2B2B"/>
        </w:rPr>
        <w:t>chicane</w:t>
      </w:r>
      <w:proofErr w:type="spellEnd"/>
      <w:r>
        <w:rPr>
          <w:rFonts w:ascii="Open Sans" w:hAnsi="Open Sans" w:cs="Open Sans"/>
          <w:color w:val="2B2B2B"/>
        </w:rPr>
        <w:t>” a označuje fyzické či psychické (případně obé) omezování, týrání slabšího jedince v rámci určitého kolektivu - školním, </w:t>
      </w:r>
      <w:hyperlink r:id="rId13" w:tgtFrame="_blank" w:history="1">
        <w:r>
          <w:rPr>
            <w:rStyle w:val="Hypertextovodkaz"/>
            <w:rFonts w:ascii="Open Sans" w:hAnsi="Open Sans" w:cs="Open Sans"/>
            <w:color w:val="00649B"/>
            <w:bdr w:val="none" w:sz="0" w:space="0" w:color="auto" w:frame="1"/>
          </w:rPr>
          <w:t>pracovním</w:t>
        </w:r>
      </w:hyperlink>
      <w:r>
        <w:rPr>
          <w:rFonts w:ascii="Open Sans" w:hAnsi="Open Sans" w:cs="Open Sans"/>
          <w:color w:val="2B2B2B"/>
        </w:rPr>
        <w:t>, sportovním, rodinném atd. Týká se všech věkových a sociálních skupin.</w:t>
      </w:r>
    </w:p>
    <w:p w14:paraId="61967114" w14:textId="77777777" w:rsidR="00E418BB" w:rsidRDefault="00E418BB" w:rsidP="00E418BB">
      <w:pPr>
        <w:pStyle w:val="Normlnweb"/>
        <w:spacing w:before="0" w:beforeAutospacing="0" w:after="0" w:afterAutospacing="0"/>
        <w:rPr>
          <w:rFonts w:ascii="Open Sans" w:hAnsi="Open Sans" w:cs="Open Sans"/>
          <w:color w:val="2B2B2B"/>
        </w:rPr>
      </w:pPr>
    </w:p>
    <w:p w14:paraId="637D04E6" w14:textId="77777777" w:rsidR="00E418BB" w:rsidRDefault="00E418BB" w:rsidP="00E418BB">
      <w:pPr>
        <w:pStyle w:val="Normlnweb"/>
        <w:spacing w:before="0" w:beforeAutospacing="0" w:after="0" w:afterAutospacing="0"/>
        <w:rPr>
          <w:rStyle w:val="Siln"/>
          <w:rFonts w:ascii="Open Sans" w:hAnsi="Open Sans" w:cs="Open Sans"/>
          <w:color w:val="2B2B2B"/>
          <w:bdr w:val="none" w:sz="0" w:space="0" w:color="auto" w:frame="1"/>
        </w:rPr>
      </w:pPr>
      <w:r>
        <w:rPr>
          <w:rStyle w:val="Siln"/>
          <w:rFonts w:ascii="Open Sans" w:hAnsi="Open Sans" w:cs="Open Sans"/>
          <w:color w:val="2B2B2B"/>
          <w:bdr w:val="none" w:sz="0" w:space="0" w:color="auto" w:frame="1"/>
        </w:rPr>
        <w:t>U šikany lze rozlišit téměř vždy několik postupných fází:</w:t>
      </w:r>
    </w:p>
    <w:p w14:paraId="4E31D654" w14:textId="77777777" w:rsidR="00E418BB" w:rsidRDefault="00E418BB" w:rsidP="00E418BB">
      <w:pPr>
        <w:pStyle w:val="Normlnweb"/>
        <w:spacing w:before="0" w:beforeAutospacing="0" w:after="0" w:afterAutospacing="0"/>
        <w:rPr>
          <w:rFonts w:ascii="Open Sans" w:hAnsi="Open Sans" w:cs="Open Sans"/>
          <w:color w:val="2B2B2B"/>
        </w:rPr>
      </w:pPr>
    </w:p>
    <w:p w14:paraId="68F82822" w14:textId="77777777" w:rsidR="00E418BB" w:rsidRDefault="00E418BB" w:rsidP="00E418BB">
      <w:pPr>
        <w:numPr>
          <w:ilvl w:val="0"/>
          <w:numId w:val="7"/>
        </w:num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  <w:r>
        <w:rPr>
          <w:rFonts w:ascii="Open Sans" w:hAnsi="Open Sans" w:cs="Open Sans"/>
          <w:color w:val="2B2B2B"/>
        </w:rPr>
        <w:t>Mírné, v počátku spíš psychické formy násilí. “Oběť” už se ale necítí dobře, vnímá své vyřazení z daného kolektivu. Kolektiv nebo část kolektivu ho odmítá, pomlouvá, dělá mu naschvály.</w:t>
      </w:r>
    </w:p>
    <w:p w14:paraId="13289578" w14:textId="77777777" w:rsidR="00E418BB" w:rsidRDefault="00E418BB" w:rsidP="00E418BB">
      <w:p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</w:p>
    <w:p w14:paraId="16FACC67" w14:textId="77777777" w:rsidR="00E418BB" w:rsidRDefault="00E418BB" w:rsidP="00E418BB">
      <w:p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</w:p>
    <w:p w14:paraId="2E803A8D" w14:textId="77777777" w:rsidR="00E418BB" w:rsidRDefault="00E418BB" w:rsidP="00E418BB">
      <w:pPr>
        <w:numPr>
          <w:ilvl w:val="0"/>
          <w:numId w:val="7"/>
        </w:num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  <w:r>
        <w:rPr>
          <w:rFonts w:ascii="Open Sans" w:hAnsi="Open Sans" w:cs="Open Sans"/>
          <w:color w:val="2B2B2B"/>
        </w:rPr>
        <w:t>K počáteční psychické formě násilí se připojuje fyzická, psychologický nátlak se ale také zhoršuje a četnost je vyšší.</w:t>
      </w:r>
    </w:p>
    <w:p w14:paraId="0852F05E" w14:textId="77777777" w:rsidR="00E418BB" w:rsidRDefault="00E418BB" w:rsidP="00E418BB">
      <w:pPr>
        <w:pStyle w:val="Odstavecseseznamem"/>
        <w:rPr>
          <w:rFonts w:ascii="Open Sans" w:hAnsi="Open Sans" w:cs="Open Sans"/>
          <w:color w:val="2B2B2B"/>
        </w:rPr>
      </w:pPr>
    </w:p>
    <w:p w14:paraId="70DC0203" w14:textId="77777777" w:rsidR="00E418BB" w:rsidRDefault="00E418BB" w:rsidP="00E418BB">
      <w:p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</w:p>
    <w:p w14:paraId="43463250" w14:textId="77777777" w:rsidR="00E418BB" w:rsidRDefault="00E418BB" w:rsidP="00E418BB">
      <w:pPr>
        <w:numPr>
          <w:ilvl w:val="0"/>
          <w:numId w:val="7"/>
        </w:num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  <w:r>
        <w:rPr>
          <w:rFonts w:ascii="Open Sans" w:hAnsi="Open Sans" w:cs="Open Sans"/>
          <w:color w:val="2B2B2B"/>
        </w:rPr>
        <w:t xml:space="preserve">Zásadní fáze </w:t>
      </w:r>
      <w:proofErr w:type="gramStart"/>
      <w:r>
        <w:rPr>
          <w:rFonts w:ascii="Open Sans" w:hAnsi="Open Sans" w:cs="Open Sans"/>
          <w:color w:val="2B2B2B"/>
        </w:rPr>
        <w:t>šikany - je</w:t>
      </w:r>
      <w:proofErr w:type="gramEnd"/>
      <w:r>
        <w:rPr>
          <w:rFonts w:ascii="Open Sans" w:hAnsi="Open Sans" w:cs="Open Sans"/>
          <w:color w:val="2B2B2B"/>
        </w:rPr>
        <w:t xml:space="preserve"> jasný klíčový člen nebo klíčoví členové šikany, ta je již naprosto systematická. Jedinci, kteří se dosud oběti zastávali, buď svou ochranu jasně deklarují, nebo agresorům raději “ustoupí”.</w:t>
      </w:r>
    </w:p>
    <w:p w14:paraId="7704FF66" w14:textId="77777777" w:rsidR="00E418BB" w:rsidRDefault="00E418BB" w:rsidP="00E418BB">
      <w:p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</w:p>
    <w:p w14:paraId="15C6F22E" w14:textId="77777777" w:rsidR="00E418BB" w:rsidRDefault="00E418BB" w:rsidP="00E418BB">
      <w:p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</w:p>
    <w:p w14:paraId="0C458796" w14:textId="77777777" w:rsidR="00E418BB" w:rsidRDefault="00E418BB" w:rsidP="00E418BB">
      <w:pPr>
        <w:numPr>
          <w:ilvl w:val="0"/>
          <w:numId w:val="7"/>
        </w:num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  <w:r>
        <w:rPr>
          <w:rFonts w:ascii="Open Sans" w:hAnsi="Open Sans" w:cs="Open Sans"/>
          <w:color w:val="2B2B2B"/>
        </w:rPr>
        <w:t>V této fázi šikany již majorita přijímá režim, který </w:t>
      </w:r>
      <w:hyperlink r:id="rId14" w:tgtFrame="_blank" w:history="1">
        <w:r>
          <w:rPr>
            <w:rStyle w:val="Hypertextovodkaz"/>
            <w:rFonts w:ascii="Open Sans" w:hAnsi="Open Sans" w:cs="Open Sans"/>
            <w:color w:val="00649B"/>
            <w:bdr w:val="none" w:sz="0" w:space="0" w:color="auto" w:frame="1"/>
          </w:rPr>
          <w:t>agresor</w:t>
        </w:r>
      </w:hyperlink>
      <w:r>
        <w:rPr>
          <w:rFonts w:ascii="Open Sans" w:hAnsi="Open Sans" w:cs="Open Sans"/>
          <w:color w:val="2B2B2B"/>
        </w:rPr>
        <w:t> (či agresoři) nastavili. Nebezpečné na této fázi šikany je, že i dříve “normální”, laskaví jedinci kolektivu se připojí k týrání oběti.</w:t>
      </w:r>
    </w:p>
    <w:p w14:paraId="626F33CC" w14:textId="77777777" w:rsidR="00E418BB" w:rsidRDefault="00E418BB" w:rsidP="00E418BB">
      <w:pPr>
        <w:pStyle w:val="Odstavecseseznamem"/>
        <w:rPr>
          <w:rFonts w:ascii="Open Sans" w:hAnsi="Open Sans" w:cs="Open Sans"/>
          <w:color w:val="2B2B2B"/>
        </w:rPr>
      </w:pPr>
    </w:p>
    <w:p w14:paraId="5F22FCB0" w14:textId="77777777" w:rsidR="00E418BB" w:rsidRDefault="00E418BB" w:rsidP="00E418BB">
      <w:p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</w:p>
    <w:p w14:paraId="5C44D523" w14:textId="77777777" w:rsidR="00E418BB" w:rsidRDefault="00E418BB" w:rsidP="00E418BB">
      <w:pPr>
        <w:numPr>
          <w:ilvl w:val="0"/>
          <w:numId w:val="7"/>
        </w:numPr>
        <w:suppressAutoHyphens w:val="0"/>
        <w:spacing w:after="0" w:line="240" w:lineRule="auto"/>
        <w:ind w:left="1170"/>
        <w:rPr>
          <w:rFonts w:ascii="Open Sans" w:hAnsi="Open Sans" w:cs="Open Sans"/>
          <w:color w:val="2B2B2B"/>
        </w:rPr>
      </w:pPr>
      <w:r>
        <w:rPr>
          <w:rFonts w:ascii="Open Sans" w:hAnsi="Open Sans" w:cs="Open Sans"/>
          <w:color w:val="2B2B2B"/>
        </w:rPr>
        <w:t>Pokud situace dospěje až do této fáze šikany, agresoři jsou již naprostými pány kolektivu. Padly veškeré zábrany a hrůzy šikany jsou pro ně už dokonce směšné</w:t>
      </w:r>
    </w:p>
    <w:p w14:paraId="57B17A74" w14:textId="77777777" w:rsidR="00E418BB" w:rsidRPr="00817130" w:rsidRDefault="00E418BB" w:rsidP="00E418BB">
      <w:pPr>
        <w:ind w:left="360"/>
        <w:jc w:val="both"/>
      </w:pPr>
    </w:p>
    <w:p w14:paraId="22A4D98D" w14:textId="77777777" w:rsidR="003A4B78" w:rsidRDefault="003A4B78"/>
    <w:sectPr w:rsidR="003A4B78" w:rsidSect="00225A6E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TxNCE-Italic">
    <w:altName w:val="MS Mincho"/>
    <w:charset w:val="80"/>
    <w:family w:val="auto"/>
    <w:pitch w:val="default"/>
  </w:font>
  <w:font w:name="JohnSansTxNCE">
    <w:altName w:val="MS Mincho"/>
    <w:charset w:val="8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5996BA5"/>
    <w:multiLevelType w:val="multilevel"/>
    <w:tmpl w:val="CDA6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560939">
    <w:abstractNumId w:val="0"/>
  </w:num>
  <w:num w:numId="2" w16cid:durableId="492339015">
    <w:abstractNumId w:val="1"/>
  </w:num>
  <w:num w:numId="3" w16cid:durableId="458884116">
    <w:abstractNumId w:val="2"/>
  </w:num>
  <w:num w:numId="4" w16cid:durableId="580873540">
    <w:abstractNumId w:val="3"/>
  </w:num>
  <w:num w:numId="5" w16cid:durableId="122890110">
    <w:abstractNumId w:val="4"/>
  </w:num>
  <w:num w:numId="6" w16cid:durableId="1226650321">
    <w:abstractNumId w:val="5"/>
  </w:num>
  <w:num w:numId="7" w16cid:durableId="854923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78"/>
    <w:rsid w:val="00225A6E"/>
    <w:rsid w:val="003A4B78"/>
    <w:rsid w:val="007D32D9"/>
    <w:rsid w:val="00942EA9"/>
    <w:rsid w:val="00B2514D"/>
    <w:rsid w:val="00E4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B542"/>
  <w15:chartTrackingRefBased/>
  <w15:docId w15:val="{6C2EB7BC-2680-41D1-A8E1-DD7C07E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8BB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E418BB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18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Hypertextovodkaz">
    <w:name w:val="Hyperlink"/>
    <w:rsid w:val="00E418BB"/>
    <w:rPr>
      <w:color w:val="0000FF"/>
      <w:u w:val="single"/>
    </w:rPr>
  </w:style>
  <w:style w:type="paragraph" w:styleId="Odstavecseseznamem">
    <w:name w:val="List Paragraph"/>
    <w:basedOn w:val="Normln"/>
    <w:qFormat/>
    <w:rsid w:val="00E418BB"/>
    <w:pPr>
      <w:ind w:left="720"/>
      <w:contextualSpacing/>
    </w:pPr>
  </w:style>
  <w:style w:type="paragraph" w:customStyle="1" w:styleId="Default">
    <w:name w:val="Default"/>
    <w:rsid w:val="00E418B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418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41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a/" TargetMode="External"/><Relationship Id="rId13" Type="http://schemas.openxmlformats.org/officeDocument/2006/relationships/hyperlink" Target="https://apas.cz/slovnicek-pojmu/mobb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cz/" TargetMode="External"/><Relationship Id="rId12" Type="http://schemas.openxmlformats.org/officeDocument/2006/relationships/hyperlink" Target="http://www.napisna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ikana.org/" TargetMode="External"/><Relationship Id="rId11" Type="http://schemas.openxmlformats.org/officeDocument/2006/relationships/hyperlink" Target="http://www.Horka-linka.cz/" TargetMode="External"/><Relationship Id="rId5" Type="http://schemas.openxmlformats.org/officeDocument/2006/relationships/hyperlink" Target="mailto:posta@csicr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nternetporad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imalzacesikany.cz/" TargetMode="External"/><Relationship Id="rId14" Type="http://schemas.openxmlformats.org/officeDocument/2006/relationships/hyperlink" Target="https://apas.cz/slovnicek-pojmu/druhy-agres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1070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Daniela Svobodová</dc:creator>
  <cp:keywords/>
  <dc:description/>
  <cp:lastModifiedBy>Mgr. Daniela Svobodová</cp:lastModifiedBy>
  <cp:revision>4</cp:revision>
  <dcterms:created xsi:type="dcterms:W3CDTF">2024-01-15T11:12:00Z</dcterms:created>
  <dcterms:modified xsi:type="dcterms:W3CDTF">2024-01-19T10:56:00Z</dcterms:modified>
</cp:coreProperties>
</file>