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6C2FA" w14:textId="77777777" w:rsidR="00E418BB" w:rsidRDefault="00E418BB" w:rsidP="00E418BB">
      <w:pPr>
        <w:jc w:val="both"/>
      </w:pPr>
      <w:r>
        <w:rPr>
          <w:rFonts w:ascii="Times New Roman" w:hAnsi="Times New Roman"/>
          <w:b/>
          <w:sz w:val="24"/>
          <w:szCs w:val="24"/>
          <w:u w:val="single"/>
        </w:rPr>
        <w:t>KRIZOVÝ PLÁN A POSTUPY ŘEŠENÍ ŠIKANOVÁNÍ</w:t>
      </w:r>
    </w:p>
    <w:p w14:paraId="3C32B7DA" w14:textId="66559C58" w:rsidR="00E418BB" w:rsidRDefault="00B2514D" w:rsidP="00B2514D">
      <w:pPr>
        <w:jc w:val="both"/>
      </w:pPr>
      <w:r>
        <w:rPr>
          <w:rFonts w:ascii="Times New Roman" w:hAnsi="Times New Roman"/>
          <w:sz w:val="24"/>
          <w:szCs w:val="24"/>
        </w:rPr>
        <w:t>/P</w:t>
      </w:r>
      <w:r w:rsidR="00E418BB">
        <w:rPr>
          <w:rFonts w:ascii="Times New Roman" w:hAnsi="Times New Roman"/>
          <w:sz w:val="24"/>
          <w:szCs w:val="24"/>
        </w:rPr>
        <w:t>odle M. Koláře – Nová cesta k léčbě šikany. Praha. Portál 2011</w:t>
      </w:r>
      <w:r>
        <w:rPr>
          <w:rFonts w:ascii="Times New Roman" w:hAnsi="Times New Roman"/>
          <w:sz w:val="24"/>
          <w:szCs w:val="24"/>
        </w:rPr>
        <w:t>/</w:t>
      </w:r>
    </w:p>
    <w:p w14:paraId="00C40788" w14:textId="7D5BC9BC" w:rsidR="00E418BB" w:rsidRDefault="00E418BB" w:rsidP="00E418BB">
      <w:pPr>
        <w:pStyle w:val="Default"/>
        <w:spacing w:line="276" w:lineRule="auto"/>
        <w:jc w:val="both"/>
      </w:pPr>
      <w:r>
        <w:rPr>
          <w:b/>
          <w:bCs/>
          <w:sz w:val="28"/>
          <w:szCs w:val="28"/>
        </w:rPr>
        <w:t xml:space="preserve">Scénář pro obyčejnou počáteční šikanu </w:t>
      </w:r>
    </w:p>
    <w:p w14:paraId="7B619E01" w14:textId="77777777" w:rsidR="00E418BB" w:rsidRDefault="00E418BB" w:rsidP="00E418BB">
      <w:pPr>
        <w:pStyle w:val="Odstavecseseznamem"/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odhad závažnosti onemocnění skupiny a stanovení formy šikany;</w:t>
      </w:r>
    </w:p>
    <w:p w14:paraId="6AF79601" w14:textId="77777777" w:rsidR="00E418BB" w:rsidRDefault="00E418BB" w:rsidP="00E418BB">
      <w:pPr>
        <w:pStyle w:val="Odstavecseseznamem"/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rozhovor s informátory a oběťmi;</w:t>
      </w:r>
    </w:p>
    <w:p w14:paraId="3742A3AB" w14:textId="77777777" w:rsidR="00E418BB" w:rsidRDefault="00E418BB" w:rsidP="00E418BB">
      <w:pPr>
        <w:pStyle w:val="Odstavecseseznamem"/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nalezení vhodných svědků;</w:t>
      </w:r>
    </w:p>
    <w:p w14:paraId="128DA1FA" w14:textId="77777777" w:rsidR="00E418BB" w:rsidRDefault="00E418BB" w:rsidP="00E418BB">
      <w:pPr>
        <w:pStyle w:val="Odstavecseseznamem"/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individuální rozhovory se svědky (nepřípustné je společné vyšetřování agresorů a svědků, hrubou chybou je konfrontace oběti s agresory);</w:t>
      </w:r>
    </w:p>
    <w:p w14:paraId="5E8BB8E7" w14:textId="77777777" w:rsidR="00E418BB" w:rsidRDefault="00E418BB" w:rsidP="00E418BB">
      <w:pPr>
        <w:pStyle w:val="Odstavecseseznamem"/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ochrana oběti;</w:t>
      </w:r>
    </w:p>
    <w:p w14:paraId="314161E4" w14:textId="77777777" w:rsidR="00E418BB" w:rsidRDefault="00E418BB" w:rsidP="00E418BB">
      <w:pPr>
        <w:pStyle w:val="Odstavecseseznamem"/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předběžná diagnóza a volba ze dvou typů rozhovoru:</w:t>
      </w:r>
    </w:p>
    <w:p w14:paraId="345537DA" w14:textId="77777777" w:rsidR="00E418BB" w:rsidRDefault="00E418BB" w:rsidP="00E418BB">
      <w:pPr>
        <w:pStyle w:val="Odstavecseseznamem"/>
        <w:numPr>
          <w:ilvl w:val="1"/>
          <w:numId w:val="6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rozhovor s oběťmi a rozhovor s agresory (směřování k metodě usmíření);</w:t>
      </w:r>
    </w:p>
    <w:p w14:paraId="444C7FBC" w14:textId="77777777" w:rsidR="00E418BB" w:rsidRDefault="00E418BB" w:rsidP="00E418BB">
      <w:pPr>
        <w:pStyle w:val="Odstavecseseznamem"/>
        <w:numPr>
          <w:ilvl w:val="1"/>
          <w:numId w:val="6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rozhovor s agresory (směřování k metodě vnějšího nátlaku);</w:t>
      </w:r>
    </w:p>
    <w:p w14:paraId="45CD2B75" w14:textId="77777777" w:rsidR="00E418BB" w:rsidRDefault="00E418BB" w:rsidP="00E418BB">
      <w:pPr>
        <w:pStyle w:val="Odstavecseseznamem"/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realizace vhodné metody:</w:t>
      </w:r>
    </w:p>
    <w:p w14:paraId="6B091160" w14:textId="77777777" w:rsidR="00E418BB" w:rsidRDefault="00E418BB" w:rsidP="00E418BB">
      <w:pPr>
        <w:pStyle w:val="Odstavecseseznamem"/>
        <w:numPr>
          <w:ilvl w:val="1"/>
          <w:numId w:val="6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metoda usmíření;</w:t>
      </w:r>
    </w:p>
    <w:p w14:paraId="55EC82F7" w14:textId="77777777" w:rsidR="00E418BB" w:rsidRDefault="00E418BB" w:rsidP="00E418BB">
      <w:pPr>
        <w:pStyle w:val="Odstavecseseznamem"/>
        <w:numPr>
          <w:ilvl w:val="1"/>
          <w:numId w:val="6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metoda vnějšího nátlaku (výchovný pohovor nebo výchovná komise s agresorem a jeho rodiči);</w:t>
      </w:r>
    </w:p>
    <w:p w14:paraId="6D691791" w14:textId="77777777" w:rsidR="00E418BB" w:rsidRDefault="00E418BB" w:rsidP="00E418BB">
      <w:pPr>
        <w:pStyle w:val="Odstavecseseznamem"/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třídní hodina:</w:t>
      </w:r>
    </w:p>
    <w:p w14:paraId="73BA0DB5" w14:textId="77777777" w:rsidR="00E418BB" w:rsidRDefault="00E418BB" w:rsidP="00E418BB">
      <w:pPr>
        <w:pStyle w:val="Odstavecseseznamem"/>
        <w:numPr>
          <w:ilvl w:val="1"/>
          <w:numId w:val="6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efekt metody usmíření;</w:t>
      </w:r>
    </w:p>
    <w:p w14:paraId="43ACD8A8" w14:textId="77777777" w:rsidR="00E418BB" w:rsidRDefault="00E418BB" w:rsidP="00E418BB">
      <w:pPr>
        <w:pStyle w:val="Odstavecseseznamem"/>
        <w:numPr>
          <w:ilvl w:val="1"/>
          <w:numId w:val="6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oznámení potrestání agresorů;</w:t>
      </w:r>
    </w:p>
    <w:p w14:paraId="59008144" w14:textId="77777777" w:rsidR="00E418BB" w:rsidRDefault="00E418BB" w:rsidP="00E418BB">
      <w:pPr>
        <w:pStyle w:val="Odstavecseseznamem"/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rozhovor s rodiči oběti; </w:t>
      </w:r>
    </w:p>
    <w:p w14:paraId="036BFE8D" w14:textId="77777777" w:rsidR="00E418BB" w:rsidRDefault="00E418BB" w:rsidP="00E418BB">
      <w:pPr>
        <w:pStyle w:val="Odstavecseseznamem"/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třídní schůzka;</w:t>
      </w:r>
    </w:p>
    <w:p w14:paraId="61110977" w14:textId="77777777" w:rsidR="00E418BB" w:rsidRDefault="00E418BB" w:rsidP="00E418BB">
      <w:pPr>
        <w:pStyle w:val="Odstavecseseznamem"/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práce s celou třídou.</w:t>
      </w:r>
    </w:p>
    <w:p w14:paraId="65A4F471" w14:textId="77777777" w:rsidR="00E418BB" w:rsidRDefault="00E418BB" w:rsidP="00E418BB">
      <w:pPr>
        <w:ind w:left="360"/>
      </w:pPr>
      <w:r>
        <w:t xml:space="preserve">(Komentář k jednotlivým krokům viz metodické doporučení nebo kniha Nová cesta k léčbě </w:t>
      </w:r>
      <w:proofErr w:type="gramStart"/>
      <w:r>
        <w:t>šikany - Kolář</w:t>
      </w:r>
      <w:proofErr w:type="gramEnd"/>
      <w:r>
        <w:t xml:space="preserve"> M. (2011). Nová cesta k léčbě šikany. Praha: Portál.)</w:t>
      </w:r>
    </w:p>
    <w:p w14:paraId="04428791" w14:textId="77777777" w:rsidR="00E418BB" w:rsidRDefault="00E418BB" w:rsidP="00E418BB">
      <w:pPr>
        <w:pStyle w:val="Default"/>
        <w:spacing w:line="276" w:lineRule="auto"/>
        <w:rPr>
          <w:b/>
          <w:bCs/>
        </w:rPr>
      </w:pPr>
    </w:p>
    <w:p w14:paraId="07578A77" w14:textId="77777777" w:rsidR="00E418BB" w:rsidRDefault="00E418BB" w:rsidP="00E418BB">
      <w:pPr>
        <w:pStyle w:val="Default"/>
        <w:spacing w:line="276" w:lineRule="auto"/>
        <w:jc w:val="both"/>
      </w:pPr>
      <w:r>
        <w:rPr>
          <w:b/>
          <w:bCs/>
          <w:sz w:val="28"/>
          <w:szCs w:val="28"/>
        </w:rPr>
        <w:t xml:space="preserve">Základní krizový scénář pro výbuch pokročilé šikany – Poplachový plán pro tzv. školní lynčování </w:t>
      </w:r>
      <w:r>
        <w:rPr>
          <w:bCs/>
          <w:sz w:val="28"/>
          <w:szCs w:val="28"/>
        </w:rPr>
        <w:t xml:space="preserve">(Kolář, 2011) </w:t>
      </w:r>
    </w:p>
    <w:p w14:paraId="4467A0F7" w14:textId="77777777" w:rsidR="00E418BB" w:rsidRDefault="00E418BB" w:rsidP="00E418BB">
      <w:pPr>
        <w:autoSpaceDE w:val="0"/>
      </w:pPr>
      <w:r>
        <w:rPr>
          <w:rFonts w:ascii="Times New Roman" w:eastAsia="JohnSansTxNCE-Italic" w:hAnsi="Times New Roman"/>
          <w:b/>
          <w:i/>
          <w:iCs/>
          <w:sz w:val="24"/>
          <w:szCs w:val="24"/>
        </w:rPr>
        <w:t>A. První (alarmující) kroky pomoci</w:t>
      </w:r>
    </w:p>
    <w:p w14:paraId="5697043D" w14:textId="77777777" w:rsidR="00E418BB" w:rsidRDefault="00E418BB" w:rsidP="00E418BB">
      <w:pPr>
        <w:pStyle w:val="Odstavecseseznamem"/>
        <w:numPr>
          <w:ilvl w:val="0"/>
          <w:numId w:val="1"/>
        </w:numPr>
        <w:autoSpaceDE w:val="0"/>
        <w:spacing w:after="0"/>
      </w:pPr>
      <w:r>
        <w:rPr>
          <w:rFonts w:ascii="Times New Roman" w:eastAsia="JohnSansTxNCE" w:hAnsi="Times New Roman"/>
          <w:sz w:val="24"/>
          <w:szCs w:val="24"/>
        </w:rPr>
        <w:t>zvládnutí vlastního šoku – bleskový odhad závažnosti a formy šikany;</w:t>
      </w:r>
    </w:p>
    <w:p w14:paraId="7A8A7033" w14:textId="77777777" w:rsidR="00E418BB" w:rsidRDefault="00E418BB" w:rsidP="00E418BB">
      <w:pPr>
        <w:pStyle w:val="Odstavecseseznamem"/>
        <w:numPr>
          <w:ilvl w:val="0"/>
          <w:numId w:val="1"/>
        </w:numPr>
        <w:autoSpaceDE w:val="0"/>
        <w:spacing w:after="0"/>
      </w:pPr>
      <w:r>
        <w:rPr>
          <w:rFonts w:ascii="Times New Roman" w:eastAsia="JohnSansTxNCE" w:hAnsi="Times New Roman"/>
          <w:sz w:val="24"/>
          <w:szCs w:val="24"/>
        </w:rPr>
        <w:t>bezprostřední záchrana oběti, zastavení skupinového násilí.</w:t>
      </w:r>
    </w:p>
    <w:p w14:paraId="2BFF3EC7" w14:textId="77777777" w:rsidR="00E418BB" w:rsidRDefault="00E418BB" w:rsidP="00E418BB">
      <w:pPr>
        <w:pStyle w:val="Odstavecseseznamem"/>
        <w:autoSpaceDE w:val="0"/>
        <w:spacing w:after="0"/>
        <w:rPr>
          <w:rFonts w:ascii="Times New Roman" w:eastAsia="JohnSansTxNCE" w:hAnsi="Times New Roman"/>
          <w:sz w:val="24"/>
          <w:szCs w:val="24"/>
        </w:rPr>
      </w:pPr>
    </w:p>
    <w:p w14:paraId="7A1821A5" w14:textId="77777777" w:rsidR="00E418BB" w:rsidRDefault="00E418BB" w:rsidP="00E418BB">
      <w:pPr>
        <w:autoSpaceDE w:val="0"/>
      </w:pPr>
      <w:r>
        <w:rPr>
          <w:rFonts w:ascii="Times New Roman" w:eastAsia="JohnSansTxNCE-Italic" w:hAnsi="Times New Roman"/>
          <w:b/>
          <w:i/>
          <w:iCs/>
          <w:sz w:val="24"/>
          <w:szCs w:val="24"/>
        </w:rPr>
        <w:t>B. Příprava podmínek pro vyšetřování</w:t>
      </w:r>
    </w:p>
    <w:p w14:paraId="0ACFB07B" w14:textId="77777777" w:rsidR="00E418BB" w:rsidRDefault="00E418BB" w:rsidP="00E418BB">
      <w:pPr>
        <w:pStyle w:val="Odstavecseseznamem"/>
        <w:numPr>
          <w:ilvl w:val="0"/>
          <w:numId w:val="1"/>
        </w:numPr>
        <w:autoSpaceDE w:val="0"/>
        <w:spacing w:after="0"/>
      </w:pPr>
      <w:r>
        <w:rPr>
          <w:rFonts w:ascii="Times New Roman" w:eastAsia="JohnSansTxNCE" w:hAnsi="Times New Roman"/>
          <w:sz w:val="24"/>
          <w:szCs w:val="24"/>
        </w:rPr>
        <w:t>zalarmováni pedagogů na poschodí a informování vedení školy;</w:t>
      </w:r>
    </w:p>
    <w:p w14:paraId="5CB203C6" w14:textId="77777777" w:rsidR="00E418BB" w:rsidRDefault="00E418BB" w:rsidP="00E418BB">
      <w:pPr>
        <w:pStyle w:val="Odstavecseseznamem"/>
        <w:numPr>
          <w:ilvl w:val="0"/>
          <w:numId w:val="1"/>
        </w:numPr>
        <w:autoSpaceDE w:val="0"/>
        <w:spacing w:after="0"/>
      </w:pPr>
      <w:r>
        <w:rPr>
          <w:rFonts w:ascii="Times New Roman" w:eastAsia="JohnSansTxNCE" w:hAnsi="Times New Roman"/>
          <w:sz w:val="24"/>
          <w:szCs w:val="24"/>
        </w:rPr>
        <w:t>zabránění domluvě na křivé skupinové výpovědi;</w:t>
      </w:r>
    </w:p>
    <w:p w14:paraId="34479966" w14:textId="77777777" w:rsidR="00E418BB" w:rsidRDefault="00E418BB" w:rsidP="00E418BB">
      <w:pPr>
        <w:pStyle w:val="Odstavecseseznamem"/>
        <w:numPr>
          <w:ilvl w:val="0"/>
          <w:numId w:val="1"/>
        </w:numPr>
        <w:autoSpaceDE w:val="0"/>
        <w:spacing w:after="0"/>
      </w:pPr>
      <w:r>
        <w:rPr>
          <w:rFonts w:ascii="Times New Roman" w:eastAsia="JohnSansTxNCE" w:hAnsi="Times New Roman"/>
          <w:sz w:val="24"/>
          <w:szCs w:val="24"/>
        </w:rPr>
        <w:t>pokračující pomoc oběti (přivolání lékaře);</w:t>
      </w:r>
    </w:p>
    <w:p w14:paraId="39D4A90F" w14:textId="77777777" w:rsidR="00E418BB" w:rsidRDefault="00E418BB" w:rsidP="00E418BB">
      <w:pPr>
        <w:pStyle w:val="Odstavecseseznamem"/>
        <w:numPr>
          <w:ilvl w:val="0"/>
          <w:numId w:val="1"/>
        </w:numPr>
        <w:autoSpaceDE w:val="0"/>
        <w:spacing w:after="0"/>
      </w:pPr>
      <w:r>
        <w:rPr>
          <w:rFonts w:ascii="Times New Roman" w:eastAsia="JohnSansTxNCE" w:hAnsi="Times New Roman"/>
          <w:sz w:val="24"/>
          <w:szCs w:val="24"/>
        </w:rPr>
        <w:t>oznámení na policii, paralelně – navázáni kontaktu se specialistou na šikanování, informace rodičům</w:t>
      </w:r>
    </w:p>
    <w:p w14:paraId="2E667779" w14:textId="77777777" w:rsidR="00E418BB" w:rsidRDefault="00E418BB" w:rsidP="00E418BB">
      <w:pPr>
        <w:pStyle w:val="Odstavecseseznamem"/>
        <w:autoSpaceDE w:val="0"/>
        <w:spacing w:after="0"/>
        <w:rPr>
          <w:rFonts w:ascii="Times New Roman" w:eastAsia="JohnSansTxNCE" w:hAnsi="Times New Roman"/>
          <w:sz w:val="24"/>
          <w:szCs w:val="24"/>
        </w:rPr>
      </w:pPr>
    </w:p>
    <w:p w14:paraId="2C021A53" w14:textId="77777777" w:rsidR="00E418BB" w:rsidRDefault="00E418BB" w:rsidP="00E418BB">
      <w:pPr>
        <w:autoSpaceDE w:val="0"/>
      </w:pPr>
      <w:r>
        <w:rPr>
          <w:rFonts w:ascii="Times New Roman" w:eastAsia="JohnSansTxNCE-Italic" w:hAnsi="Times New Roman"/>
          <w:b/>
          <w:i/>
          <w:iCs/>
          <w:sz w:val="24"/>
          <w:szCs w:val="24"/>
        </w:rPr>
        <w:t>C. Vyšetřování</w:t>
      </w:r>
    </w:p>
    <w:p w14:paraId="67B8B2EC" w14:textId="77777777" w:rsidR="00E418BB" w:rsidRDefault="00E418BB" w:rsidP="00E418BB">
      <w:pPr>
        <w:pStyle w:val="Odstavecseseznamem"/>
        <w:numPr>
          <w:ilvl w:val="0"/>
          <w:numId w:val="1"/>
        </w:numPr>
        <w:autoSpaceDE w:val="0"/>
        <w:spacing w:after="0"/>
      </w:pPr>
      <w:r>
        <w:rPr>
          <w:rFonts w:ascii="Times New Roman" w:eastAsia="JohnSansTxNCE" w:hAnsi="Times New Roman"/>
          <w:sz w:val="24"/>
          <w:szCs w:val="24"/>
        </w:rPr>
        <w:t>rozhovor s obětí a informátory;</w:t>
      </w:r>
    </w:p>
    <w:p w14:paraId="33B50098" w14:textId="77777777" w:rsidR="00E418BB" w:rsidRDefault="00E418BB" w:rsidP="00E418BB">
      <w:pPr>
        <w:pStyle w:val="Odstavecseseznamem"/>
        <w:numPr>
          <w:ilvl w:val="0"/>
          <w:numId w:val="1"/>
        </w:numPr>
        <w:autoSpaceDE w:val="0"/>
        <w:spacing w:after="0"/>
      </w:pPr>
      <w:r>
        <w:rPr>
          <w:rFonts w:ascii="Times New Roman" w:eastAsia="JohnSansTxNCE" w:hAnsi="Times New Roman"/>
          <w:sz w:val="24"/>
          <w:szCs w:val="24"/>
        </w:rPr>
        <w:t>nalezení nejslabších článků nespolupracujících svědků;</w:t>
      </w:r>
    </w:p>
    <w:p w14:paraId="41E4A089" w14:textId="77777777" w:rsidR="00E418BB" w:rsidRDefault="00E418BB" w:rsidP="00E418BB">
      <w:pPr>
        <w:pStyle w:val="Odstavecseseznamem"/>
        <w:numPr>
          <w:ilvl w:val="0"/>
          <w:numId w:val="1"/>
        </w:numPr>
        <w:autoSpaceDE w:val="0"/>
        <w:spacing w:after="0"/>
      </w:pPr>
      <w:r>
        <w:rPr>
          <w:rFonts w:ascii="Times New Roman" w:eastAsia="JohnSansTxNCE" w:hAnsi="Times New Roman"/>
          <w:sz w:val="24"/>
          <w:szCs w:val="24"/>
        </w:rPr>
        <w:t>individuální, případně konfrontační rozhovory se svědky;</w:t>
      </w:r>
    </w:p>
    <w:p w14:paraId="19BEE7A0" w14:textId="6D59F128" w:rsidR="00E418BB" w:rsidRDefault="00E418BB" w:rsidP="00B2514D">
      <w:pPr>
        <w:pStyle w:val="Odstavecseseznamem"/>
        <w:numPr>
          <w:ilvl w:val="0"/>
          <w:numId w:val="1"/>
        </w:numPr>
        <w:spacing w:after="0"/>
        <w:jc w:val="both"/>
      </w:pPr>
      <w:r>
        <w:rPr>
          <w:rFonts w:ascii="Times New Roman" w:eastAsia="JohnSansTxNCE" w:hAnsi="Times New Roman"/>
          <w:sz w:val="24"/>
          <w:szCs w:val="24"/>
        </w:rPr>
        <w:lastRenderedPageBreak/>
        <w:t xml:space="preserve">rozhovor s agresory, případně konfrontace mezi agresory, </w:t>
      </w:r>
      <w:r>
        <w:rPr>
          <w:rFonts w:ascii="Times New Roman" w:hAnsi="Times New Roman"/>
          <w:sz w:val="24"/>
          <w:szCs w:val="24"/>
        </w:rPr>
        <w:t>není vhodné konfrontovat agresora (agresory) s obětí (oběťmi).</w:t>
      </w:r>
    </w:p>
    <w:p w14:paraId="4BC8B11A" w14:textId="77777777" w:rsidR="00E418BB" w:rsidRPr="00B2514D" w:rsidRDefault="00E418BB" w:rsidP="00E418BB">
      <w:pPr>
        <w:pStyle w:val="Default"/>
        <w:numPr>
          <w:ilvl w:val="0"/>
          <w:numId w:val="1"/>
        </w:numPr>
        <w:spacing w:line="276" w:lineRule="auto"/>
      </w:pPr>
      <w:r>
        <w:rPr>
          <w:rFonts w:eastAsia="JohnSansTxNCE"/>
        </w:rPr>
        <w:t>metoda vnějšího nátlaku a změna konstelace skupiny.</w:t>
      </w:r>
    </w:p>
    <w:p w14:paraId="50F6A936" w14:textId="77777777" w:rsidR="00B2514D" w:rsidRDefault="00B2514D" w:rsidP="00B2514D">
      <w:pPr>
        <w:pStyle w:val="Default"/>
        <w:spacing w:line="276" w:lineRule="auto"/>
        <w:ind w:left="360"/>
        <w:rPr>
          <w:rFonts w:eastAsia="JohnSansTxNCE"/>
        </w:rPr>
      </w:pPr>
    </w:p>
    <w:p w14:paraId="517FDD60" w14:textId="6C63EFE2" w:rsidR="00B2514D" w:rsidRPr="00B2514D" w:rsidRDefault="00B2514D" w:rsidP="00B2514D">
      <w:pPr>
        <w:pStyle w:val="Default"/>
        <w:spacing w:line="276" w:lineRule="auto"/>
        <w:ind w:left="360"/>
        <w:rPr>
          <w:i/>
          <w:iCs/>
        </w:rPr>
      </w:pPr>
      <w:r w:rsidRPr="00B2514D">
        <w:rPr>
          <w:rFonts w:eastAsia="JohnSansTxNCE"/>
          <w:i/>
          <w:iCs/>
        </w:rPr>
        <w:t>D. léčba</w:t>
      </w:r>
    </w:p>
    <w:p w14:paraId="6D3F1353" w14:textId="77777777" w:rsidR="00E418BB" w:rsidRDefault="00E418BB" w:rsidP="00E418BB">
      <w:pPr>
        <w:pStyle w:val="Default"/>
        <w:spacing w:line="276" w:lineRule="auto"/>
        <w:rPr>
          <w:rFonts w:eastAsia="JohnSansTxNCE"/>
        </w:rPr>
      </w:pPr>
    </w:p>
    <w:p w14:paraId="7C31F415" w14:textId="77777777" w:rsidR="00E418BB" w:rsidRDefault="00E418BB" w:rsidP="00E418BB">
      <w:pPr>
        <w:jc w:val="both"/>
      </w:pPr>
      <w:r>
        <w:rPr>
          <w:rFonts w:ascii="Times New Roman" w:hAnsi="Times New Roman"/>
          <w:b/>
          <w:sz w:val="24"/>
          <w:szCs w:val="24"/>
        </w:rPr>
        <w:t>Spolupráce se specializovanými institucemi a Policií ČR</w:t>
      </w:r>
    </w:p>
    <w:p w14:paraId="236DC9FC" w14:textId="77777777" w:rsidR="00E418BB" w:rsidRDefault="00E418BB" w:rsidP="00E418BB">
      <w:pPr>
        <w:jc w:val="both"/>
      </w:pPr>
      <w:r>
        <w:rPr>
          <w:rFonts w:ascii="Times New Roman" w:hAnsi="Times New Roman"/>
          <w:sz w:val="24"/>
          <w:szCs w:val="24"/>
        </w:rPr>
        <w:t>Při řešení případů šikany spolupracovat s institucemi:</w:t>
      </w:r>
    </w:p>
    <w:p w14:paraId="45EA81DE" w14:textId="77777777" w:rsidR="00E418BB" w:rsidRDefault="00E418BB" w:rsidP="00E418BB">
      <w:pPr>
        <w:numPr>
          <w:ilvl w:val="0"/>
          <w:numId w:val="5"/>
        </w:numPr>
        <w:jc w:val="both"/>
      </w:pPr>
      <w:r>
        <w:rPr>
          <w:rFonts w:ascii="Times New Roman" w:hAnsi="Times New Roman"/>
          <w:sz w:val="24"/>
          <w:szCs w:val="24"/>
        </w:rPr>
        <w:t>v resortu školství: pedagogicko-psychologické poradny, střediska výchovné péče, speciálně pedagogická centra;</w:t>
      </w:r>
    </w:p>
    <w:p w14:paraId="5084F9C3" w14:textId="77777777" w:rsidR="00E418BB" w:rsidRDefault="00E418BB" w:rsidP="00E418BB">
      <w:pPr>
        <w:numPr>
          <w:ilvl w:val="0"/>
          <w:numId w:val="5"/>
        </w:numPr>
        <w:jc w:val="both"/>
      </w:pPr>
      <w:r>
        <w:rPr>
          <w:rFonts w:ascii="Times New Roman" w:hAnsi="Times New Roman"/>
          <w:sz w:val="24"/>
          <w:szCs w:val="24"/>
        </w:rPr>
        <w:t>v resortu zdravotnictví: pediatři a odborní lékaři, dětští psychologové, psychiatři, zařízení poskytující odbornou poradenskou a terapeutickou péči, včetně individuální a rodinné terapie;</w:t>
      </w:r>
    </w:p>
    <w:p w14:paraId="186E9F0F" w14:textId="77777777" w:rsidR="00E418BB" w:rsidRDefault="00E418BB" w:rsidP="00E418BB">
      <w:pPr>
        <w:numPr>
          <w:ilvl w:val="0"/>
          <w:numId w:val="5"/>
        </w:numPr>
        <w:jc w:val="both"/>
      </w:pPr>
      <w:r>
        <w:rPr>
          <w:rFonts w:ascii="Times New Roman" w:hAnsi="Times New Roman"/>
          <w:sz w:val="24"/>
          <w:szCs w:val="24"/>
        </w:rPr>
        <w:t>v resortu sociální péče – s oddělením péče o rodinu a děti, s oddělením sociální prevence (možnost vstupovat do každého šetření, jednat s dalšími zainteresovanými stranami, s rodinou).</w:t>
      </w:r>
    </w:p>
    <w:p w14:paraId="66D8C788" w14:textId="77777777" w:rsidR="00E418BB" w:rsidRDefault="00E418BB" w:rsidP="00E418BB">
      <w:pPr>
        <w:jc w:val="both"/>
      </w:pPr>
      <w:r>
        <w:rPr>
          <w:rFonts w:ascii="Times New Roman" w:hAnsi="Times New Roman"/>
          <w:sz w:val="24"/>
          <w:szCs w:val="24"/>
        </w:rPr>
        <w:t>Dojde-li k závažnějšímu případu šikanování nebo podezření na skutečnost, že šikanování naplnilo skutkovou podstatu trestného činu – spolupráce s Policií ČR a OSPOD.</w:t>
      </w:r>
    </w:p>
    <w:p w14:paraId="256B9861" w14:textId="77777777" w:rsidR="00E418BB" w:rsidRDefault="00E418BB" w:rsidP="00E418BB">
      <w:pPr>
        <w:jc w:val="both"/>
      </w:pPr>
      <w:r>
        <w:rPr>
          <w:rFonts w:ascii="Times New Roman" w:hAnsi="Times New Roman"/>
          <w:b/>
          <w:i/>
          <w:sz w:val="24"/>
          <w:szCs w:val="24"/>
          <w:u w:val="single"/>
        </w:rPr>
        <w:t>Postup ředitele školy při výskytu šikany:</w:t>
      </w:r>
    </w:p>
    <w:p w14:paraId="2BC19143" w14:textId="77777777" w:rsidR="00E418BB" w:rsidRDefault="00E418BB" w:rsidP="00E418BB">
      <w:pPr>
        <w:numPr>
          <w:ilvl w:val="0"/>
          <w:numId w:val="2"/>
        </w:numPr>
        <w:jc w:val="both"/>
      </w:pPr>
      <w:r>
        <w:rPr>
          <w:rFonts w:ascii="Times New Roman" w:hAnsi="Times New Roman"/>
          <w:sz w:val="24"/>
          <w:szCs w:val="24"/>
        </w:rPr>
        <w:t>Přijme informaci o šikanování (pedagog, rodič, žák).</w:t>
      </w:r>
    </w:p>
    <w:p w14:paraId="3BEE90E1" w14:textId="77777777" w:rsidR="00E418BB" w:rsidRDefault="00E418BB" w:rsidP="00E418BB">
      <w:pPr>
        <w:numPr>
          <w:ilvl w:val="0"/>
          <w:numId w:val="2"/>
        </w:numPr>
        <w:jc w:val="both"/>
      </w:pPr>
      <w:r>
        <w:rPr>
          <w:rFonts w:ascii="Times New Roman" w:hAnsi="Times New Roman"/>
          <w:sz w:val="24"/>
          <w:szCs w:val="24"/>
        </w:rPr>
        <w:t>Rozhodne, zda škola zvládne řešit šikanu vlastními silami nebo zda potřebuje pomoc z venku a je nezbytná součinnost se specializovanými institucemi a Policií ČR.</w:t>
      </w:r>
    </w:p>
    <w:p w14:paraId="4A38E3E6" w14:textId="77777777" w:rsidR="00E418BB" w:rsidRDefault="00E418BB" w:rsidP="00E418BB">
      <w:pPr>
        <w:numPr>
          <w:ilvl w:val="0"/>
          <w:numId w:val="2"/>
        </w:numPr>
        <w:jc w:val="both"/>
      </w:pPr>
      <w:r>
        <w:rPr>
          <w:rFonts w:ascii="Times New Roman" w:hAnsi="Times New Roman"/>
          <w:sz w:val="24"/>
          <w:szCs w:val="24"/>
        </w:rPr>
        <w:t>V případě prokázaných projevů šikany jmenuje pracovníky, kteří se budou podílet na vyšetřování šikany dle jeho pokynů.</w:t>
      </w:r>
    </w:p>
    <w:p w14:paraId="038BD86F" w14:textId="77777777" w:rsidR="00E418BB" w:rsidRDefault="00E418BB" w:rsidP="00E418BB">
      <w:pPr>
        <w:numPr>
          <w:ilvl w:val="0"/>
          <w:numId w:val="2"/>
        </w:numPr>
        <w:jc w:val="both"/>
      </w:pPr>
      <w:r>
        <w:rPr>
          <w:rFonts w:ascii="Times New Roman" w:hAnsi="Times New Roman"/>
          <w:sz w:val="24"/>
          <w:szCs w:val="24"/>
        </w:rPr>
        <w:t>Zajistí informování dotčených rodičů o vyšetřování šikany nebo sám informuje o výsledcích vyšetřování šikany, které řídí.</w:t>
      </w:r>
    </w:p>
    <w:p w14:paraId="26FAC0B0" w14:textId="77777777" w:rsidR="00E418BB" w:rsidRDefault="00E418BB" w:rsidP="00E418BB">
      <w:pPr>
        <w:numPr>
          <w:ilvl w:val="0"/>
          <w:numId w:val="2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V případě negativních dopadů šikanování na oběť je nutné zprostředkovat péči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pedaogogicko</w:t>
      </w:r>
      <w:proofErr w:type="spellEnd"/>
      <w:r>
        <w:rPr>
          <w:rFonts w:ascii="Times New Roman" w:hAnsi="Times New Roman"/>
          <w:sz w:val="24"/>
          <w:szCs w:val="24"/>
        </w:rPr>
        <w:t>- psychologické</w:t>
      </w:r>
      <w:proofErr w:type="gramEnd"/>
      <w:r>
        <w:rPr>
          <w:rFonts w:ascii="Times New Roman" w:hAnsi="Times New Roman"/>
          <w:sz w:val="24"/>
          <w:szCs w:val="24"/>
        </w:rPr>
        <w:t xml:space="preserve"> poradny, střediska výchovné péče, speciálně-pedagogického centra nebo dalších odborníků (klinických psychologů, psychoterapeutů nebo psychiatrů).</w:t>
      </w:r>
    </w:p>
    <w:p w14:paraId="7CBEF9C6" w14:textId="77777777" w:rsidR="00E418BB" w:rsidRDefault="00E418BB" w:rsidP="00E418BB">
      <w:pPr>
        <w:numPr>
          <w:ilvl w:val="0"/>
          <w:numId w:val="2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V mimořádných případech podá návrh orgánu sociálně právní ochrany dítěte do pobytového oddělení SVP, případně </w:t>
      </w:r>
      <w:proofErr w:type="gramStart"/>
      <w:r>
        <w:rPr>
          <w:rFonts w:ascii="Times New Roman" w:hAnsi="Times New Roman"/>
          <w:sz w:val="24"/>
          <w:szCs w:val="24"/>
        </w:rPr>
        <w:t>doporučí</w:t>
      </w:r>
      <w:proofErr w:type="gramEnd"/>
      <w:r>
        <w:rPr>
          <w:rFonts w:ascii="Times New Roman" w:hAnsi="Times New Roman"/>
          <w:sz w:val="24"/>
          <w:szCs w:val="24"/>
        </w:rPr>
        <w:t xml:space="preserve"> realizovat dobrovolný diagnostický obyt žáka v místě příslušném diagnostickém ústavu.</w:t>
      </w:r>
    </w:p>
    <w:p w14:paraId="458118F7" w14:textId="77777777" w:rsidR="00E418BB" w:rsidRDefault="00E418BB" w:rsidP="00E418BB">
      <w:pPr>
        <w:numPr>
          <w:ilvl w:val="0"/>
          <w:numId w:val="2"/>
        </w:numPr>
        <w:jc w:val="both"/>
      </w:pPr>
      <w:r>
        <w:rPr>
          <w:rFonts w:ascii="Times New Roman" w:hAnsi="Times New Roman"/>
          <w:sz w:val="24"/>
          <w:szCs w:val="24"/>
        </w:rPr>
        <w:t>V mimořádných případech podá návrh OSPOD k zahájení práce s rodinou, popř. k zahájení řízení o nařízení předběžného opatření či ústavní výchovy s následným umístěním v diagnostickém ústavu.</w:t>
      </w:r>
    </w:p>
    <w:p w14:paraId="04A79546" w14:textId="77777777" w:rsidR="00E418BB" w:rsidRDefault="00E418BB" w:rsidP="00E418BB">
      <w:pPr>
        <w:numPr>
          <w:ilvl w:val="0"/>
          <w:numId w:val="2"/>
        </w:numPr>
        <w:jc w:val="both"/>
      </w:pPr>
      <w:r>
        <w:rPr>
          <w:rFonts w:ascii="Times New Roman" w:hAnsi="Times New Roman"/>
          <w:sz w:val="24"/>
          <w:szCs w:val="24"/>
        </w:rPr>
        <w:t>Dojde-li k závažnějšímu případu šikanování nebo při podezření, že šikanování naplnilo skutkovou podstatu trestného činu (provinění), oznámí tuto skutečnost Policii ČR.</w:t>
      </w:r>
    </w:p>
    <w:p w14:paraId="2C16543B" w14:textId="77777777" w:rsidR="00E418BB" w:rsidRDefault="00E418BB" w:rsidP="00E418BB">
      <w:pPr>
        <w:numPr>
          <w:ilvl w:val="0"/>
          <w:numId w:val="2"/>
        </w:numPr>
        <w:jc w:val="both"/>
      </w:pPr>
      <w:r>
        <w:rPr>
          <w:rFonts w:ascii="Times New Roman" w:hAnsi="Times New Roman"/>
          <w:sz w:val="24"/>
          <w:szCs w:val="24"/>
        </w:rPr>
        <w:lastRenderedPageBreak/>
        <w:t>Oznámí na OSPOD skutečnosti, které ohrožují bezpečí a zdraví žáka. Pokud žák spáchá trestný čin (provinění), popř. opakovaně páchá přestupky, zahájí spolupráci s orgány sociálně právní ochrany dětí bez zbytečného odkladu.</w:t>
      </w:r>
    </w:p>
    <w:p w14:paraId="6FAA1EF1" w14:textId="77777777" w:rsidR="00E418BB" w:rsidRDefault="00E418BB" w:rsidP="00E418BB">
      <w:pPr>
        <w:numPr>
          <w:ilvl w:val="0"/>
          <w:numId w:val="2"/>
        </w:numPr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Projedná v pedagogické radě potrestání agresorů.</w:t>
      </w:r>
    </w:p>
    <w:p w14:paraId="6C71F6A3" w14:textId="77777777" w:rsidR="00E418BB" w:rsidRDefault="00E418BB" w:rsidP="00E418BB">
      <w:pPr>
        <w:jc w:val="both"/>
      </w:pPr>
      <w:r>
        <w:rPr>
          <w:rFonts w:ascii="Times New Roman" w:hAnsi="Times New Roman"/>
          <w:sz w:val="24"/>
          <w:szCs w:val="24"/>
        </w:rPr>
        <w:t>Nápravná opatření viz Věstník, sešit 8, ročník 2013, článek 7.3 – přiloženo k vytištěné formě MPP.</w:t>
      </w:r>
    </w:p>
    <w:p w14:paraId="6B0FCB6A" w14:textId="77777777" w:rsidR="00E418BB" w:rsidRDefault="00E418BB" w:rsidP="00E418BB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57FB999E" w14:textId="77777777" w:rsidR="00E418BB" w:rsidRDefault="00E418BB" w:rsidP="00E418BB">
      <w:pPr>
        <w:jc w:val="both"/>
      </w:pPr>
      <w:r>
        <w:rPr>
          <w:rFonts w:ascii="Times New Roman" w:hAnsi="Times New Roman"/>
          <w:b/>
          <w:i/>
          <w:sz w:val="24"/>
          <w:szCs w:val="24"/>
          <w:u w:val="single"/>
        </w:rPr>
        <w:t>Postup rodičů při podezření na šikanování:</w:t>
      </w:r>
    </w:p>
    <w:p w14:paraId="6A4122D4" w14:textId="77777777" w:rsidR="00E418BB" w:rsidRDefault="00E418BB" w:rsidP="00E418BB">
      <w:pPr>
        <w:numPr>
          <w:ilvl w:val="0"/>
          <w:numId w:val="4"/>
        </w:numPr>
        <w:jc w:val="both"/>
      </w:pPr>
      <w:r>
        <w:rPr>
          <w:rFonts w:ascii="Times New Roman" w:hAnsi="Times New Roman"/>
          <w:sz w:val="24"/>
          <w:szCs w:val="24"/>
        </w:rPr>
        <w:t>Rodiče informují o podezření na šikanování třídního učitele, popř. dalšího pedagogického pracovníka, při jehož hodinách nebo dohledu nad žáky k šikaně dochází.</w:t>
      </w:r>
    </w:p>
    <w:p w14:paraId="5FE21673" w14:textId="77777777" w:rsidR="00E418BB" w:rsidRDefault="00E418BB" w:rsidP="00E418BB">
      <w:pPr>
        <w:numPr>
          <w:ilvl w:val="0"/>
          <w:numId w:val="4"/>
        </w:numPr>
        <w:jc w:val="both"/>
      </w:pPr>
      <w:r>
        <w:rPr>
          <w:rFonts w:ascii="Times New Roman" w:hAnsi="Times New Roman"/>
          <w:sz w:val="24"/>
          <w:szCs w:val="24"/>
        </w:rPr>
        <w:t>Nejsou-li podezření na projevy šikany bezodkladně a uspokojivě řešeny v pravomoci pedagogických pracovníků včetně metodika prevence či výchovného poradce, obrátí se rodič na ředitele školy.</w:t>
      </w:r>
    </w:p>
    <w:p w14:paraId="7F842825" w14:textId="77777777" w:rsidR="00E418BB" w:rsidRDefault="00E418BB" w:rsidP="00E418BB">
      <w:pPr>
        <w:numPr>
          <w:ilvl w:val="0"/>
          <w:numId w:val="4"/>
        </w:numPr>
        <w:jc w:val="both"/>
      </w:pPr>
      <w:r>
        <w:rPr>
          <w:rFonts w:ascii="Times New Roman" w:hAnsi="Times New Roman"/>
          <w:sz w:val="24"/>
          <w:szCs w:val="24"/>
        </w:rPr>
        <w:t>V případech prokazatelných projevů šikany se rodiče obrátí s informací přímo na ředitele školy.</w:t>
      </w:r>
    </w:p>
    <w:p w14:paraId="0C0502A3" w14:textId="77777777" w:rsidR="00E418BB" w:rsidRDefault="00E418BB" w:rsidP="00E418BB">
      <w:pPr>
        <w:numPr>
          <w:ilvl w:val="0"/>
          <w:numId w:val="4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Jsou-li rodiče přesvědčeni, že postupuje škola při řešení šikany nedostatečně, je možné jednat v této záležitosti se zřizovatelem školy, nebo podat stížnost na školu České školní inspekci. Stížnost podaná písemně, osobně nebo v elektronické podobě se přijímá na adrese ČSI. Stížnost je možné adresovat příslušnému inspektorátu ČSI i na ústředí tzn. na adresu: Fráni Šrámka 37, 150 21 Praha 5, nebo na e-mailovou adresu: </w:t>
      </w:r>
      <w:hyperlink r:id="rId5" w:history="1">
        <w:r>
          <w:rPr>
            <w:rStyle w:val="Hypertextovodkaz"/>
            <w:rFonts w:ascii="Times New Roman" w:hAnsi="Times New Roman"/>
            <w:sz w:val="24"/>
            <w:szCs w:val="24"/>
          </w:rPr>
          <w:t>posta@csicr.cz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3742EFF9" w14:textId="77777777" w:rsidR="00E418BB" w:rsidRDefault="00E418BB" w:rsidP="00E418BB">
      <w:pPr>
        <w:jc w:val="both"/>
      </w:pPr>
      <w:r>
        <w:rPr>
          <w:rFonts w:ascii="Times New Roman" w:hAnsi="Times New Roman"/>
          <w:b/>
          <w:i/>
          <w:sz w:val="24"/>
          <w:szCs w:val="24"/>
        </w:rPr>
        <w:t>Webové stránky s tématikou školní šikany a kontakty na krizové linky:</w:t>
      </w:r>
    </w:p>
    <w:p w14:paraId="1DFCE53F" w14:textId="77777777" w:rsidR="00E418BB" w:rsidRDefault="00000000" w:rsidP="00E418BB">
      <w:pPr>
        <w:ind w:left="360"/>
        <w:jc w:val="both"/>
      </w:pPr>
      <w:hyperlink r:id="rId6" w:history="1">
        <w:r w:rsidR="00E418BB">
          <w:rPr>
            <w:rStyle w:val="Hypertextovodkaz"/>
            <w:rFonts w:ascii="Times New Roman" w:hAnsi="Times New Roman"/>
            <w:sz w:val="24"/>
            <w:szCs w:val="24"/>
          </w:rPr>
          <w:t>www.sikana.org</w:t>
        </w:r>
      </w:hyperlink>
      <w:r w:rsidR="00E418BB">
        <w:rPr>
          <w:rFonts w:ascii="Times New Roman" w:hAnsi="Times New Roman"/>
          <w:sz w:val="24"/>
          <w:szCs w:val="24"/>
        </w:rPr>
        <w:t xml:space="preserve"> – Společenství proti šikaně</w:t>
      </w:r>
    </w:p>
    <w:p w14:paraId="09F367CC" w14:textId="77777777" w:rsidR="00E418BB" w:rsidRDefault="00000000" w:rsidP="00E418BB">
      <w:pPr>
        <w:ind w:left="360"/>
        <w:jc w:val="both"/>
      </w:pPr>
      <w:hyperlink r:id="rId7" w:history="1">
        <w:r w:rsidR="00E418BB">
          <w:rPr>
            <w:rStyle w:val="Hypertextovodkaz"/>
            <w:rFonts w:ascii="Times New Roman" w:hAnsi="Times New Roman"/>
            <w:sz w:val="24"/>
            <w:szCs w:val="24"/>
          </w:rPr>
          <w:t>www.ncbi.cz</w:t>
        </w:r>
      </w:hyperlink>
      <w:r w:rsidR="00E418BB">
        <w:rPr>
          <w:rFonts w:ascii="Times New Roman" w:hAnsi="Times New Roman"/>
          <w:sz w:val="24"/>
          <w:szCs w:val="24"/>
        </w:rPr>
        <w:t xml:space="preserve"> – Národní centrum bezpečnějšího internetu</w:t>
      </w:r>
    </w:p>
    <w:p w14:paraId="59E1C2A4" w14:textId="77777777" w:rsidR="00E418BB" w:rsidRDefault="00000000" w:rsidP="00E418BB">
      <w:pPr>
        <w:ind w:left="360"/>
        <w:jc w:val="both"/>
      </w:pPr>
      <w:hyperlink r:id="rId8" w:history="1">
        <w:r w:rsidR="00E418BB">
          <w:rPr>
            <w:rStyle w:val="Hypertextovodkaz"/>
            <w:rFonts w:ascii="Times New Roman" w:hAnsi="Times New Roman"/>
            <w:sz w:val="24"/>
            <w:szCs w:val="24"/>
          </w:rPr>
          <w:t>www.linka</w:t>
        </w:r>
      </w:hyperlink>
      <w:r w:rsidR="00E418BB">
        <w:rPr>
          <w:rFonts w:ascii="Times New Roman" w:hAnsi="Times New Roman"/>
          <w:sz w:val="24"/>
          <w:szCs w:val="24"/>
          <w:u w:val="single"/>
        </w:rPr>
        <w:t>bezpeci.cz</w:t>
      </w:r>
      <w:r w:rsidR="00E418BB">
        <w:rPr>
          <w:rFonts w:ascii="Times New Roman" w:hAnsi="Times New Roman"/>
          <w:sz w:val="24"/>
          <w:szCs w:val="24"/>
        </w:rPr>
        <w:t xml:space="preserve"> – 116 111</w:t>
      </w:r>
    </w:p>
    <w:p w14:paraId="44F4FCFF" w14:textId="77777777" w:rsidR="00E418BB" w:rsidRDefault="00000000" w:rsidP="00E418BB">
      <w:pPr>
        <w:ind w:left="360"/>
        <w:jc w:val="both"/>
      </w:pPr>
      <w:hyperlink r:id="rId9" w:history="1">
        <w:r w:rsidR="00E418BB">
          <w:rPr>
            <w:rStyle w:val="Hypertextovodkaz"/>
            <w:rFonts w:ascii="Times New Roman" w:hAnsi="Times New Roman"/>
            <w:sz w:val="24"/>
            <w:szCs w:val="24"/>
          </w:rPr>
          <w:t>www.minimalzacesikany.cz</w:t>
        </w:r>
      </w:hyperlink>
      <w:r w:rsidR="00E418BB">
        <w:rPr>
          <w:rFonts w:ascii="Times New Roman" w:hAnsi="Times New Roman"/>
          <w:sz w:val="24"/>
          <w:szCs w:val="24"/>
        </w:rPr>
        <w:t xml:space="preserve"> – poradna</w:t>
      </w:r>
    </w:p>
    <w:p w14:paraId="059AA04D" w14:textId="77777777" w:rsidR="00E418BB" w:rsidRDefault="00000000" w:rsidP="00E418BB">
      <w:pPr>
        <w:ind w:left="360"/>
        <w:jc w:val="both"/>
        <w:rPr>
          <w:rStyle w:val="Hypertextovodkaz"/>
          <w:rFonts w:ascii="Times New Roman" w:hAnsi="Times New Roman"/>
          <w:sz w:val="24"/>
          <w:szCs w:val="24"/>
        </w:rPr>
      </w:pPr>
      <w:hyperlink r:id="rId10" w:history="1">
        <w:r w:rsidR="00E418BB">
          <w:rPr>
            <w:rStyle w:val="Hypertextovodkaz"/>
            <w:rFonts w:ascii="Times New Roman" w:hAnsi="Times New Roman"/>
            <w:sz w:val="24"/>
            <w:szCs w:val="24"/>
          </w:rPr>
          <w:t>www.internetporadna.cz</w:t>
        </w:r>
      </w:hyperlink>
      <w:r w:rsidR="00E418BB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 w:rsidR="00E418BB">
          <w:rPr>
            <w:rStyle w:val="Hypertextovodkaz"/>
            <w:rFonts w:ascii="Times New Roman" w:hAnsi="Times New Roman"/>
            <w:sz w:val="24"/>
            <w:szCs w:val="24"/>
          </w:rPr>
          <w:t>www.Horka-linka.cz</w:t>
        </w:r>
      </w:hyperlink>
      <w:r w:rsidR="00E418BB">
        <w:rPr>
          <w:rFonts w:ascii="Times New Roman" w:hAnsi="Times New Roman"/>
          <w:sz w:val="24"/>
          <w:szCs w:val="24"/>
        </w:rPr>
        <w:t xml:space="preserve">, </w:t>
      </w:r>
      <w:hyperlink r:id="rId12" w:history="1">
        <w:r w:rsidR="00E418BB" w:rsidRPr="005A6CFA">
          <w:rPr>
            <w:rStyle w:val="Hypertextovodkaz"/>
            <w:rFonts w:ascii="Times New Roman" w:hAnsi="Times New Roman"/>
            <w:sz w:val="24"/>
            <w:szCs w:val="24"/>
          </w:rPr>
          <w:t>www.napisnam.cz</w:t>
        </w:r>
      </w:hyperlink>
    </w:p>
    <w:p w14:paraId="51EC8CCB" w14:textId="2524EB17" w:rsidR="00B2514D" w:rsidRDefault="00B2514D" w:rsidP="00E418B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B2514D">
        <w:rPr>
          <w:rFonts w:ascii="Times New Roman" w:hAnsi="Times New Roman"/>
          <w:sz w:val="24"/>
          <w:szCs w:val="24"/>
        </w:rPr>
        <w:t>https://www.e-bezpeci.cz/index.php/rizikove-jevy-spojene-s-online-komunikaci/kybersikana/690-specificke-znaky-kybersikany</w:t>
      </w:r>
    </w:p>
    <w:p w14:paraId="18045F66" w14:textId="77777777" w:rsidR="00E418BB" w:rsidRDefault="00E418BB" w:rsidP="00E418BB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7ACC9315" w14:textId="77777777" w:rsidR="00E418BB" w:rsidRDefault="00E418BB" w:rsidP="00E418BB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15339454" w14:textId="77777777" w:rsidR="00E418BB" w:rsidRDefault="00E418BB" w:rsidP="00E418BB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76CE0C31" w14:textId="77777777" w:rsidR="00E418BB" w:rsidRDefault="00E418BB" w:rsidP="00E418BB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59B69E0C" w14:textId="77777777" w:rsidR="00E418BB" w:rsidRDefault="00E418BB" w:rsidP="00E418BB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4DDA2214" w14:textId="77777777" w:rsidR="00E418BB" w:rsidRDefault="00E418BB" w:rsidP="00E418BB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445A2C70" w14:textId="77777777" w:rsidR="00E418BB" w:rsidRDefault="00E418BB" w:rsidP="00E418BB">
      <w:pPr>
        <w:pStyle w:val="Nadpis1"/>
        <w:spacing w:before="0" w:beforeAutospacing="0" w:after="0" w:afterAutospacing="0"/>
        <w:rPr>
          <w:rFonts w:ascii="Roboto" w:hAnsi="Roboto" w:cs="Open Sans"/>
          <w:color w:val="000000"/>
          <w:bdr w:val="none" w:sz="0" w:space="0" w:color="auto" w:frame="1"/>
        </w:rPr>
      </w:pPr>
      <w:r>
        <w:rPr>
          <w:rFonts w:ascii="Roboto" w:hAnsi="Roboto" w:cs="Open Sans"/>
          <w:color w:val="000000"/>
          <w:bdr w:val="none" w:sz="0" w:space="0" w:color="auto" w:frame="1"/>
        </w:rPr>
        <w:lastRenderedPageBreak/>
        <w:t>Fáze šikany</w:t>
      </w:r>
    </w:p>
    <w:p w14:paraId="52678FFD" w14:textId="77777777" w:rsidR="00E418BB" w:rsidRDefault="00E418BB" w:rsidP="00E418BB">
      <w:pPr>
        <w:pStyle w:val="Nadpis1"/>
        <w:spacing w:before="0" w:beforeAutospacing="0" w:after="0" w:afterAutospacing="0"/>
        <w:rPr>
          <w:rFonts w:ascii="Roboto" w:hAnsi="Roboto" w:cs="Open Sans"/>
          <w:color w:val="7FBE1F"/>
        </w:rPr>
      </w:pPr>
    </w:p>
    <w:p w14:paraId="6A0BCBCD" w14:textId="77777777" w:rsidR="00E418BB" w:rsidRDefault="00E418BB" w:rsidP="00E418BB">
      <w:pPr>
        <w:pStyle w:val="Normlnweb"/>
        <w:spacing w:before="0" w:beforeAutospacing="0" w:after="0" w:afterAutospacing="0"/>
        <w:rPr>
          <w:rFonts w:ascii="Open Sans" w:hAnsi="Open Sans" w:cs="Open Sans"/>
          <w:color w:val="2B2B2B"/>
        </w:rPr>
      </w:pPr>
      <w:r>
        <w:rPr>
          <w:rStyle w:val="Siln"/>
          <w:rFonts w:ascii="Open Sans" w:hAnsi="Open Sans" w:cs="Open Sans"/>
          <w:color w:val="2B2B2B"/>
          <w:bdr w:val="none" w:sz="0" w:space="0" w:color="auto" w:frame="1"/>
        </w:rPr>
        <w:t xml:space="preserve">Fáze </w:t>
      </w:r>
      <w:proofErr w:type="gramStart"/>
      <w:r>
        <w:rPr>
          <w:rStyle w:val="Siln"/>
          <w:rFonts w:ascii="Open Sans" w:hAnsi="Open Sans" w:cs="Open Sans"/>
          <w:color w:val="2B2B2B"/>
          <w:bdr w:val="none" w:sz="0" w:space="0" w:color="auto" w:frame="1"/>
        </w:rPr>
        <w:t>šikany</w:t>
      </w:r>
      <w:r>
        <w:rPr>
          <w:rFonts w:ascii="Open Sans" w:hAnsi="Open Sans" w:cs="Open Sans"/>
          <w:color w:val="2B2B2B"/>
        </w:rPr>
        <w:t> - slovo</w:t>
      </w:r>
      <w:proofErr w:type="gramEnd"/>
      <w:r>
        <w:rPr>
          <w:rFonts w:ascii="Open Sans" w:hAnsi="Open Sans" w:cs="Open Sans"/>
          <w:color w:val="2B2B2B"/>
        </w:rPr>
        <w:t xml:space="preserve"> šikana pochází z </w:t>
      </w:r>
      <w:proofErr w:type="spellStart"/>
      <w:r>
        <w:rPr>
          <w:rFonts w:ascii="Open Sans" w:hAnsi="Open Sans" w:cs="Open Sans"/>
          <w:color w:val="2B2B2B"/>
        </w:rPr>
        <w:t>franc</w:t>
      </w:r>
      <w:proofErr w:type="spellEnd"/>
      <w:r>
        <w:rPr>
          <w:rFonts w:ascii="Open Sans" w:hAnsi="Open Sans" w:cs="Open Sans"/>
          <w:color w:val="2B2B2B"/>
        </w:rPr>
        <w:t>. “</w:t>
      </w:r>
      <w:proofErr w:type="spellStart"/>
      <w:r>
        <w:rPr>
          <w:rFonts w:ascii="Open Sans" w:hAnsi="Open Sans" w:cs="Open Sans"/>
          <w:color w:val="2B2B2B"/>
        </w:rPr>
        <w:t>chicane</w:t>
      </w:r>
      <w:proofErr w:type="spellEnd"/>
      <w:r>
        <w:rPr>
          <w:rFonts w:ascii="Open Sans" w:hAnsi="Open Sans" w:cs="Open Sans"/>
          <w:color w:val="2B2B2B"/>
        </w:rPr>
        <w:t>” a označuje fyzické či psychické (případně obé) omezování, týrání slabšího jedince v rámci určitého kolektivu - školním, </w:t>
      </w:r>
      <w:hyperlink r:id="rId13" w:tgtFrame="_blank" w:history="1">
        <w:r>
          <w:rPr>
            <w:rStyle w:val="Hypertextovodkaz"/>
            <w:rFonts w:ascii="Open Sans" w:hAnsi="Open Sans" w:cs="Open Sans"/>
            <w:color w:val="00649B"/>
            <w:bdr w:val="none" w:sz="0" w:space="0" w:color="auto" w:frame="1"/>
          </w:rPr>
          <w:t>pracovním</w:t>
        </w:r>
      </w:hyperlink>
      <w:r>
        <w:rPr>
          <w:rFonts w:ascii="Open Sans" w:hAnsi="Open Sans" w:cs="Open Sans"/>
          <w:color w:val="2B2B2B"/>
        </w:rPr>
        <w:t>, sportovním, rodinném atd. Týká se všech věkových a sociálních skupin.</w:t>
      </w:r>
    </w:p>
    <w:p w14:paraId="61967114" w14:textId="77777777" w:rsidR="00E418BB" w:rsidRDefault="00E418BB" w:rsidP="00E418BB">
      <w:pPr>
        <w:pStyle w:val="Normlnweb"/>
        <w:spacing w:before="0" w:beforeAutospacing="0" w:after="0" w:afterAutospacing="0"/>
        <w:rPr>
          <w:rFonts w:ascii="Open Sans" w:hAnsi="Open Sans" w:cs="Open Sans"/>
          <w:color w:val="2B2B2B"/>
        </w:rPr>
      </w:pPr>
    </w:p>
    <w:p w14:paraId="637D04E6" w14:textId="77777777" w:rsidR="00E418BB" w:rsidRDefault="00E418BB" w:rsidP="00E418BB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color w:val="2B2B2B"/>
          <w:bdr w:val="none" w:sz="0" w:space="0" w:color="auto" w:frame="1"/>
        </w:rPr>
      </w:pPr>
      <w:r>
        <w:rPr>
          <w:rStyle w:val="Siln"/>
          <w:rFonts w:ascii="Open Sans" w:hAnsi="Open Sans" w:cs="Open Sans"/>
          <w:color w:val="2B2B2B"/>
          <w:bdr w:val="none" w:sz="0" w:space="0" w:color="auto" w:frame="1"/>
        </w:rPr>
        <w:t>U šikany lze rozlišit téměř vždy několik postupných fází:</w:t>
      </w:r>
    </w:p>
    <w:p w14:paraId="4E31D654" w14:textId="77777777" w:rsidR="00E418BB" w:rsidRDefault="00E418BB" w:rsidP="00E418BB">
      <w:pPr>
        <w:pStyle w:val="Normlnweb"/>
        <w:spacing w:before="0" w:beforeAutospacing="0" w:after="0" w:afterAutospacing="0"/>
        <w:rPr>
          <w:rFonts w:ascii="Open Sans" w:hAnsi="Open Sans" w:cs="Open Sans"/>
          <w:color w:val="2B2B2B"/>
        </w:rPr>
      </w:pPr>
    </w:p>
    <w:p w14:paraId="68F82822" w14:textId="77777777" w:rsidR="00E418BB" w:rsidRDefault="00E418BB" w:rsidP="00E418BB">
      <w:pPr>
        <w:numPr>
          <w:ilvl w:val="0"/>
          <w:numId w:val="7"/>
        </w:numPr>
        <w:suppressAutoHyphens w:val="0"/>
        <w:spacing w:after="0" w:line="240" w:lineRule="auto"/>
        <w:ind w:left="1170"/>
        <w:rPr>
          <w:rFonts w:ascii="Open Sans" w:hAnsi="Open Sans" w:cs="Open Sans"/>
          <w:color w:val="2B2B2B"/>
        </w:rPr>
      </w:pPr>
      <w:r>
        <w:rPr>
          <w:rFonts w:ascii="Open Sans" w:hAnsi="Open Sans" w:cs="Open Sans"/>
          <w:color w:val="2B2B2B"/>
        </w:rPr>
        <w:t>Mírné, v počátku spíš psychické formy násilí. “Oběť” už se ale necítí dobře, vnímá své vyřazení z daného kolektivu. Kolektiv nebo část kolektivu ho odmítá, pomlouvá, dělá mu naschvály.</w:t>
      </w:r>
    </w:p>
    <w:p w14:paraId="13289578" w14:textId="77777777" w:rsidR="00E418BB" w:rsidRDefault="00E418BB" w:rsidP="00E418BB">
      <w:pPr>
        <w:suppressAutoHyphens w:val="0"/>
        <w:spacing w:after="0" w:line="240" w:lineRule="auto"/>
        <w:ind w:left="1170"/>
        <w:rPr>
          <w:rFonts w:ascii="Open Sans" w:hAnsi="Open Sans" w:cs="Open Sans"/>
          <w:color w:val="2B2B2B"/>
        </w:rPr>
      </w:pPr>
    </w:p>
    <w:p w14:paraId="16FACC67" w14:textId="77777777" w:rsidR="00E418BB" w:rsidRDefault="00E418BB" w:rsidP="00E418BB">
      <w:pPr>
        <w:suppressAutoHyphens w:val="0"/>
        <w:spacing w:after="0" w:line="240" w:lineRule="auto"/>
        <w:ind w:left="1170"/>
        <w:rPr>
          <w:rFonts w:ascii="Open Sans" w:hAnsi="Open Sans" w:cs="Open Sans"/>
          <w:color w:val="2B2B2B"/>
        </w:rPr>
      </w:pPr>
    </w:p>
    <w:p w14:paraId="2E803A8D" w14:textId="77777777" w:rsidR="00E418BB" w:rsidRDefault="00E418BB" w:rsidP="00E418BB">
      <w:pPr>
        <w:numPr>
          <w:ilvl w:val="0"/>
          <w:numId w:val="7"/>
        </w:numPr>
        <w:suppressAutoHyphens w:val="0"/>
        <w:spacing w:after="0" w:line="240" w:lineRule="auto"/>
        <w:ind w:left="1170"/>
        <w:rPr>
          <w:rFonts w:ascii="Open Sans" w:hAnsi="Open Sans" w:cs="Open Sans"/>
          <w:color w:val="2B2B2B"/>
        </w:rPr>
      </w:pPr>
      <w:r>
        <w:rPr>
          <w:rFonts w:ascii="Open Sans" w:hAnsi="Open Sans" w:cs="Open Sans"/>
          <w:color w:val="2B2B2B"/>
        </w:rPr>
        <w:t>K počáteční psychické formě násilí se připojuje fyzická, psychologický nátlak se ale také zhoršuje a četnost je vyšší.</w:t>
      </w:r>
    </w:p>
    <w:p w14:paraId="0852F05E" w14:textId="77777777" w:rsidR="00E418BB" w:rsidRDefault="00E418BB" w:rsidP="00E418BB">
      <w:pPr>
        <w:pStyle w:val="Odstavecseseznamem"/>
        <w:rPr>
          <w:rFonts w:ascii="Open Sans" w:hAnsi="Open Sans" w:cs="Open Sans"/>
          <w:color w:val="2B2B2B"/>
        </w:rPr>
      </w:pPr>
    </w:p>
    <w:p w14:paraId="70DC0203" w14:textId="77777777" w:rsidR="00E418BB" w:rsidRDefault="00E418BB" w:rsidP="00E418BB">
      <w:pPr>
        <w:suppressAutoHyphens w:val="0"/>
        <w:spacing w:after="0" w:line="240" w:lineRule="auto"/>
        <w:ind w:left="1170"/>
        <w:rPr>
          <w:rFonts w:ascii="Open Sans" w:hAnsi="Open Sans" w:cs="Open Sans"/>
          <w:color w:val="2B2B2B"/>
        </w:rPr>
      </w:pPr>
    </w:p>
    <w:p w14:paraId="43463250" w14:textId="77777777" w:rsidR="00E418BB" w:rsidRDefault="00E418BB" w:rsidP="00E418BB">
      <w:pPr>
        <w:numPr>
          <w:ilvl w:val="0"/>
          <w:numId w:val="7"/>
        </w:numPr>
        <w:suppressAutoHyphens w:val="0"/>
        <w:spacing w:after="0" w:line="240" w:lineRule="auto"/>
        <w:ind w:left="1170"/>
        <w:rPr>
          <w:rFonts w:ascii="Open Sans" w:hAnsi="Open Sans" w:cs="Open Sans"/>
          <w:color w:val="2B2B2B"/>
        </w:rPr>
      </w:pPr>
      <w:r>
        <w:rPr>
          <w:rFonts w:ascii="Open Sans" w:hAnsi="Open Sans" w:cs="Open Sans"/>
          <w:color w:val="2B2B2B"/>
        </w:rPr>
        <w:t xml:space="preserve">Zásadní fáze </w:t>
      </w:r>
      <w:proofErr w:type="gramStart"/>
      <w:r>
        <w:rPr>
          <w:rFonts w:ascii="Open Sans" w:hAnsi="Open Sans" w:cs="Open Sans"/>
          <w:color w:val="2B2B2B"/>
        </w:rPr>
        <w:t>šikany - je</w:t>
      </w:r>
      <w:proofErr w:type="gramEnd"/>
      <w:r>
        <w:rPr>
          <w:rFonts w:ascii="Open Sans" w:hAnsi="Open Sans" w:cs="Open Sans"/>
          <w:color w:val="2B2B2B"/>
        </w:rPr>
        <w:t xml:space="preserve"> jasný klíčový člen nebo klíčoví členové šikany, ta je již naprosto systematická. Jedinci, kteří se dosud oběti zastávali, buď svou ochranu jasně deklarují, nebo agresorům raději “ustoupí”.</w:t>
      </w:r>
    </w:p>
    <w:p w14:paraId="7704FF66" w14:textId="77777777" w:rsidR="00E418BB" w:rsidRDefault="00E418BB" w:rsidP="00E418BB">
      <w:pPr>
        <w:suppressAutoHyphens w:val="0"/>
        <w:spacing w:after="0" w:line="240" w:lineRule="auto"/>
        <w:ind w:left="1170"/>
        <w:rPr>
          <w:rFonts w:ascii="Open Sans" w:hAnsi="Open Sans" w:cs="Open Sans"/>
          <w:color w:val="2B2B2B"/>
        </w:rPr>
      </w:pPr>
    </w:p>
    <w:p w14:paraId="15C6F22E" w14:textId="77777777" w:rsidR="00E418BB" w:rsidRDefault="00E418BB" w:rsidP="00E418BB">
      <w:pPr>
        <w:suppressAutoHyphens w:val="0"/>
        <w:spacing w:after="0" w:line="240" w:lineRule="auto"/>
        <w:ind w:left="1170"/>
        <w:rPr>
          <w:rFonts w:ascii="Open Sans" w:hAnsi="Open Sans" w:cs="Open Sans"/>
          <w:color w:val="2B2B2B"/>
        </w:rPr>
      </w:pPr>
    </w:p>
    <w:p w14:paraId="0C458796" w14:textId="77777777" w:rsidR="00E418BB" w:rsidRDefault="00E418BB" w:rsidP="00E418BB">
      <w:pPr>
        <w:numPr>
          <w:ilvl w:val="0"/>
          <w:numId w:val="7"/>
        </w:numPr>
        <w:suppressAutoHyphens w:val="0"/>
        <w:spacing w:after="0" w:line="240" w:lineRule="auto"/>
        <w:ind w:left="1170"/>
        <w:rPr>
          <w:rFonts w:ascii="Open Sans" w:hAnsi="Open Sans" w:cs="Open Sans"/>
          <w:color w:val="2B2B2B"/>
        </w:rPr>
      </w:pPr>
      <w:r>
        <w:rPr>
          <w:rFonts w:ascii="Open Sans" w:hAnsi="Open Sans" w:cs="Open Sans"/>
          <w:color w:val="2B2B2B"/>
        </w:rPr>
        <w:t>V této fázi šikany již majorita přijímá režim, který </w:t>
      </w:r>
      <w:hyperlink r:id="rId14" w:tgtFrame="_blank" w:history="1">
        <w:r>
          <w:rPr>
            <w:rStyle w:val="Hypertextovodkaz"/>
            <w:rFonts w:ascii="Open Sans" w:hAnsi="Open Sans" w:cs="Open Sans"/>
            <w:color w:val="00649B"/>
            <w:bdr w:val="none" w:sz="0" w:space="0" w:color="auto" w:frame="1"/>
          </w:rPr>
          <w:t>agresor</w:t>
        </w:r>
      </w:hyperlink>
      <w:r>
        <w:rPr>
          <w:rFonts w:ascii="Open Sans" w:hAnsi="Open Sans" w:cs="Open Sans"/>
          <w:color w:val="2B2B2B"/>
        </w:rPr>
        <w:t> (či agresoři) nastavili. Nebezpečné na této fázi šikany je, že i dříve “normální”, laskaví jedinci kolektivu se připojí k týrání oběti.</w:t>
      </w:r>
    </w:p>
    <w:p w14:paraId="626F33CC" w14:textId="77777777" w:rsidR="00E418BB" w:rsidRDefault="00E418BB" w:rsidP="00E418BB">
      <w:pPr>
        <w:pStyle w:val="Odstavecseseznamem"/>
        <w:rPr>
          <w:rFonts w:ascii="Open Sans" w:hAnsi="Open Sans" w:cs="Open Sans"/>
          <w:color w:val="2B2B2B"/>
        </w:rPr>
      </w:pPr>
    </w:p>
    <w:p w14:paraId="5F22FCB0" w14:textId="77777777" w:rsidR="00E418BB" w:rsidRDefault="00E418BB" w:rsidP="00E418BB">
      <w:pPr>
        <w:suppressAutoHyphens w:val="0"/>
        <w:spacing w:after="0" w:line="240" w:lineRule="auto"/>
        <w:ind w:left="1170"/>
        <w:rPr>
          <w:rFonts w:ascii="Open Sans" w:hAnsi="Open Sans" w:cs="Open Sans"/>
          <w:color w:val="2B2B2B"/>
        </w:rPr>
      </w:pPr>
    </w:p>
    <w:p w14:paraId="5C44D523" w14:textId="77777777" w:rsidR="00E418BB" w:rsidRDefault="00E418BB" w:rsidP="00E418BB">
      <w:pPr>
        <w:numPr>
          <w:ilvl w:val="0"/>
          <w:numId w:val="7"/>
        </w:numPr>
        <w:suppressAutoHyphens w:val="0"/>
        <w:spacing w:after="0" w:line="240" w:lineRule="auto"/>
        <w:ind w:left="1170"/>
        <w:rPr>
          <w:rFonts w:ascii="Open Sans" w:hAnsi="Open Sans" w:cs="Open Sans"/>
          <w:color w:val="2B2B2B"/>
        </w:rPr>
      </w:pPr>
      <w:r>
        <w:rPr>
          <w:rFonts w:ascii="Open Sans" w:hAnsi="Open Sans" w:cs="Open Sans"/>
          <w:color w:val="2B2B2B"/>
        </w:rPr>
        <w:t>Pokud situace dospěje až do této fáze šikany, agresoři jsou již naprostými pány kolektivu. Padly veškeré zábrany a hrůzy šikany jsou pro ně už dokonce směšné</w:t>
      </w:r>
    </w:p>
    <w:p w14:paraId="57B17A74" w14:textId="77777777" w:rsidR="00E418BB" w:rsidRPr="00817130" w:rsidRDefault="00E418BB" w:rsidP="00E418BB">
      <w:pPr>
        <w:ind w:left="360"/>
        <w:jc w:val="both"/>
      </w:pPr>
    </w:p>
    <w:p w14:paraId="22A4D98D" w14:textId="77777777" w:rsidR="003A4B78" w:rsidRDefault="003A4B78"/>
    <w:sectPr w:rsidR="003A4B78" w:rsidSect="00225A6E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JohnSansTxNCE-Italic">
    <w:altName w:val="MS Mincho"/>
    <w:charset w:val="80"/>
    <w:family w:val="auto"/>
    <w:pitch w:val="default"/>
  </w:font>
  <w:font w:name="JohnSansTxNCE">
    <w:altName w:val="MS Mincho"/>
    <w:charset w:val="80"/>
    <w:family w:val="auto"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00000010"/>
    <w:multiLevelType w:val="singleLevel"/>
    <w:tmpl w:val="00000010"/>
    <w:name w:val="WW8Num17"/>
    <w:lvl w:ilvl="0">
      <w:start w:val="8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1B"/>
    <w:multiLevelType w:val="multilevel"/>
    <w:tmpl w:val="0000001B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5996BA5"/>
    <w:multiLevelType w:val="multilevel"/>
    <w:tmpl w:val="CDA6E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6560939">
    <w:abstractNumId w:val="0"/>
  </w:num>
  <w:num w:numId="2" w16cid:durableId="492339015">
    <w:abstractNumId w:val="1"/>
  </w:num>
  <w:num w:numId="3" w16cid:durableId="458884116">
    <w:abstractNumId w:val="2"/>
  </w:num>
  <w:num w:numId="4" w16cid:durableId="580873540">
    <w:abstractNumId w:val="3"/>
  </w:num>
  <w:num w:numId="5" w16cid:durableId="122890110">
    <w:abstractNumId w:val="4"/>
  </w:num>
  <w:num w:numId="6" w16cid:durableId="1226650321">
    <w:abstractNumId w:val="5"/>
  </w:num>
  <w:num w:numId="7" w16cid:durableId="8549234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B78"/>
    <w:rsid w:val="00225A6E"/>
    <w:rsid w:val="003A4B78"/>
    <w:rsid w:val="007D32D9"/>
    <w:rsid w:val="00942EA9"/>
    <w:rsid w:val="00B2514D"/>
    <w:rsid w:val="00E4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1B542"/>
  <w15:chartTrackingRefBased/>
  <w15:docId w15:val="{6C2EB7BC-2680-41D1-A8E1-DD7C07EB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18BB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zh-CN"/>
      <w14:ligatures w14:val="none"/>
    </w:rPr>
  </w:style>
  <w:style w:type="paragraph" w:styleId="Nadpis1">
    <w:name w:val="heading 1"/>
    <w:basedOn w:val="Normln"/>
    <w:link w:val="Nadpis1Char"/>
    <w:uiPriority w:val="9"/>
    <w:qFormat/>
    <w:rsid w:val="00E418BB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418B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character" w:styleId="Hypertextovodkaz">
    <w:name w:val="Hyperlink"/>
    <w:rsid w:val="00E418BB"/>
    <w:rPr>
      <w:color w:val="0000FF"/>
      <w:u w:val="single"/>
    </w:rPr>
  </w:style>
  <w:style w:type="paragraph" w:styleId="Odstavecseseznamem">
    <w:name w:val="List Paragraph"/>
    <w:basedOn w:val="Normln"/>
    <w:qFormat/>
    <w:rsid w:val="00E418BB"/>
    <w:pPr>
      <w:ind w:left="720"/>
      <w:contextualSpacing/>
    </w:pPr>
  </w:style>
  <w:style w:type="paragraph" w:customStyle="1" w:styleId="Default">
    <w:name w:val="Default"/>
    <w:rsid w:val="00E418B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zh-CN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E418B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E418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a/" TargetMode="External"/><Relationship Id="rId13" Type="http://schemas.openxmlformats.org/officeDocument/2006/relationships/hyperlink" Target="https://apas.cz/slovnicek-pojmu/mobb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bi.cz/" TargetMode="External"/><Relationship Id="rId12" Type="http://schemas.openxmlformats.org/officeDocument/2006/relationships/hyperlink" Target="http://www.napisnam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ikana.org/" TargetMode="External"/><Relationship Id="rId11" Type="http://schemas.openxmlformats.org/officeDocument/2006/relationships/hyperlink" Target="http://www.Horka-linka.cz/" TargetMode="External"/><Relationship Id="rId5" Type="http://schemas.openxmlformats.org/officeDocument/2006/relationships/hyperlink" Target="mailto:posta@csicr.cz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internetporadna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imalzacesikany.cz/" TargetMode="External"/><Relationship Id="rId14" Type="http://schemas.openxmlformats.org/officeDocument/2006/relationships/hyperlink" Target="https://apas.cz/slovnicek-pojmu/druhy-agrese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1070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Daniela Svobodová</dc:creator>
  <cp:keywords/>
  <dc:description/>
  <cp:lastModifiedBy>Mgr. Daniela Svobodová</cp:lastModifiedBy>
  <cp:revision>4</cp:revision>
  <dcterms:created xsi:type="dcterms:W3CDTF">2024-01-15T11:12:00Z</dcterms:created>
  <dcterms:modified xsi:type="dcterms:W3CDTF">2024-01-19T10:56:00Z</dcterms:modified>
</cp:coreProperties>
</file>